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jc w:val="center"/>
      </w:pPr>
      <w:r>
        <w:rPr>
          <w:rFonts w:ascii="Times New Roman" w:cs="Times New Roman" w:eastAsia="Times New Roman" w:hAnsi="Times New Roman"/>
          <w:b/>
          <w:bCs/>
          <w:sz w:val="26"/>
          <w:szCs w:val="26"/>
        </w:rPr>
        <w:t xml:space="preserve">ДОГОВОР № ____ на техническое обслуживание систем кондиционирования и вентиляции</w:t>
      </w:r>
    </w:p>
    <w:tbl>
      <w:tblPr>
        <w:tblW w:type="dxa" w:w="9400"/>
        <w:tblBorders>
          <w:top w:val="none"/>
          <w:left w:val="none"/>
          <w:bottom w:val="none"/>
          <w:right w:val="none"/>
          <w:insideH w:val="none"/>
          <w:insideV w:val="none"/>
        </w:tblBorders>
      </w:tblPr>
      <w:tblGrid>
        <w:gridCol w:w="4700"/>
        <w:gridCol w:w="4700"/>
      </w:tblGrid>
      <w:tr>
        <w:tc>
          <w:tcPr>
            <w:tcW w:type="dxa" w:w="47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г. Москва</w:t>
            </w:r>
          </w:p>
        </w:tc>
        <w:tc>
          <w:tcPr>
            <w:tcW w:type="dxa" w:w="4700"/>
            <w:tcMar>
              <w:top w:type="dxa" w:w="60"/>
              <w:left w:type="dxa" w:w="100"/>
              <w:bottom w:type="dxa" w:w="60"/>
              <w:right w:type="dxa" w:w="100"/>
            </w:tcMar>
          </w:tcPr>
          <w:p>
            <w:pPr>
              <w:spacing w:after="40"/>
              <w:jc w:val="right"/>
            </w:pPr>
            <w:r>
              <w:rPr>
                <w:rFonts w:ascii="Times New Roman" w:cs="Times New Roman" w:eastAsia="Times New Roman" w:hAnsi="Times New Roman"/>
                <w:b w:val="false"/>
                <w:bCs w:val="false"/>
                <w:sz w:val="22"/>
                <w:szCs w:val="22"/>
              </w:rPr>
              <w:t xml:space="preserve">«____» ____________ 20___ г.</w:t>
            </w:r>
          </w:p>
        </w:tc>
      </w:tr>
    </w:tbl>
    <w:p>
      <w:pPr>
        <w:spacing w:after="160"/>
      </w:pP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_______________________________________, именуемое в дальнейшем «Исполнитель», в лице _________________________________, действующего на основании _____________________________, с одной стороны, и _______________________________________________, именуемое в дальнейшем «Заказчик», в лице _________________________________________, действующего на основании устава, с другой стороны, вместе именуемые «Стороны», заключили настоящий договор о нижеследующем.</w:t>
      </w:r>
    </w:p>
    <w:p>
      <w:pPr>
        <w:spacing w:after="140" w:before="280"/>
        <w:jc w:val="left"/>
      </w:pPr>
      <w:r>
        <w:rPr>
          <w:rFonts w:ascii="Times New Roman" w:cs="Times New Roman" w:eastAsia="Times New Roman" w:hAnsi="Times New Roman"/>
          <w:b/>
          <w:bCs/>
          <w:sz w:val="24"/>
          <w:szCs w:val="24"/>
        </w:rPr>
        <w:t xml:space="preserve">1. Предмет договора</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1.1. По настоящему договору Заказчик поручает, а Исполнитель принимает на себя обязательства по оказанию работ по техническому обслуживанию кондиционеров, сплит-систем и систем вентиляции Заказчика, а Заказчик обязуется принять и оплатить эти услуги в объеме и сроки, установленные настоящим договором.</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1.2. Перечень обслуживаемых кондиционеров и адреса объектов, действующие на дату подписания, приведены ниже, в первом из приложений.</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1.3. Состав и периодичность технического обслуживания кондиционеров определены в приложении № 2.</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1.4. Услуги оказываются в соответствии с действующим законодательством Российской Федерации, санитарными правилами и эксплуатационной документацией заводов-изготовителей. Услуги по вентиляции выполняются в том же объеме и в те же сроки, что и обслуживание кондиционеров.</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1.5. Настоящий договор не охватывает монтаж новой техники. Ремонт, выполнение замены узлов и дозаправка хладагентом в состав планового обслуживания также не входят и оказываются по отдельной заявке Заказчика на основании согласованной сметы.</w:t>
      </w:r>
    </w:p>
    <w:p>
      <w:pPr>
        <w:spacing w:after="140" w:before="280"/>
        <w:jc w:val="left"/>
      </w:pPr>
      <w:r>
        <w:rPr>
          <w:rFonts w:ascii="Times New Roman" w:cs="Times New Roman" w:eastAsia="Times New Roman" w:hAnsi="Times New Roman"/>
          <w:b/>
          <w:bCs/>
          <w:sz w:val="24"/>
          <w:szCs w:val="24"/>
        </w:rPr>
        <w:t xml:space="preserve">2. Обязанности Исполнителя</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2.1. Оказывать услуги в полном объеме и с периодичностью, установленными приложением № 2, по согласованному Сторонами графику.</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2.2. Привлекать к оказанию услуг персонал, имеющий подготовку и допуски, предусмотренные законодательством Российской Федерации.</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2.3. Принимать заявки Заказчика на устранение неисправностей и приступать к их выполнению не позднее ___________________ часов с момента регистрации заявки.</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2.4. По итогам каждого выезда оформлять и передавать Заказчику акт с перечнем выполненных операций и выявленных дефектов оборудования.</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2.5. Сообщать Заказчику о неисправностях оборудования, требующих ремонта, с указанием предварительной цены и срока выполнения работ.</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2.6. Соблюдать на объектах Заказчика установленный режим, правила охраны труда, пожарной и электробезопасности.</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2.7. Не разглашать сведения, ставшие известными в связи с исполнением настоящего договора и отнесённые Заказчиком к конфиденциальным.</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2.8. Вести журнал технического обслуживания и предъявлять его Заказчику по письменному требованию.</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2.9. Выделить в штате компании ответственного специалиста, сопровождающего настоящий договор, и сообщить Заказчику его контактные данные. Замена специалиста согласуется с Заказчиком в документальной форме.</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2.10. Выполнять услуги в соответствии с техническими требованиями изготовителя и в согласованном объеме. Изменение объема оформляется дополнительным соглашением.</w:t>
      </w:r>
    </w:p>
    <w:p>
      <w:pPr>
        <w:spacing w:after="140" w:before="280"/>
        <w:jc w:val="left"/>
      </w:pPr>
      <w:r>
        <w:rPr>
          <w:rFonts w:ascii="Times New Roman" w:cs="Times New Roman" w:eastAsia="Times New Roman" w:hAnsi="Times New Roman"/>
          <w:b/>
          <w:bCs/>
          <w:sz w:val="24"/>
          <w:szCs w:val="24"/>
        </w:rPr>
        <w:t xml:space="preserve">3. Обязанности Заказчика</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3.1. Обеспечивать доступ представителям Исполнителя к обслуживаемым кондиционерам по адресам, указанным в приложении № 1, в согласованные дату и время.</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3.2. Обеспечивать наличие электропитания, освещения и, при необходимости, средств подъёма для доступа к наружным блокам, либо согласовывать их предоставление Исполнителем за отдельную плату.</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3.3. Назначить уполномоченное лицо для взаимодействия с Исполнителем, приемки услуг и подписания документов.</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3.4. Эксплуатировать техническое оборудование в соответствии с инструкциями изготовителя и не допускать к нему третьих лиц без письменного согласования с Исполнителем.</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3.5. Оплачивать оказанные услуги в сроки, установленные разделом 4 настоящего договора, на основании выставленного Исполнителем счета.</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3.6. Согласовывать порядок и сроки выполнения дополнительных работ, если необходимость их выполнения выявлена Исполнителем в ходе технического осмотра оборудования.</w:t>
      </w:r>
    </w:p>
    <w:p>
      <w:pPr>
        <w:spacing w:after="140" w:before="280"/>
        <w:jc w:val="left"/>
      </w:pPr>
      <w:r>
        <w:rPr>
          <w:rFonts w:ascii="Times New Roman" w:cs="Times New Roman" w:eastAsia="Times New Roman" w:hAnsi="Times New Roman"/>
          <w:b/>
          <w:bCs/>
          <w:sz w:val="24"/>
          <w:szCs w:val="24"/>
        </w:rPr>
        <w:t xml:space="preserve">4. Цена услуг и оплата</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4.1. Стоимость услуг за один период обслуживания определена в разделе о цене и составляет ______________________________ (__________________________________________________) рублей __________________________ копеек.</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4.2. Общая сумма настоящего договора за год составляет ___________________________________ (____________________________) рублей ___ копеек, в том числе НДС _____ % либо НДС не облагается на основании _______________________.</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4.3. Стоимость ремонта, запасных частей и расходных материалов, не входящих в плановое обслуживание, согласовывается отдельно. Подписание Заказчиком сметы означает согласование объема и суммы. Счет действителен в течение срока, указанного в нём.</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4.4. Расчеты по настоящему договору производятся в безналичной форме на основании счета, путем перечисления денежных средств на банковские реквизиты Исполнителя в течение _________ банковских дней после подписания документа о приемке, либо на условиях предварительной оплаты в размере _____________ %.</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4.5. Обязательства Заказчика по внесению средств считаются исполненными в день зачисления денежных средств на счет Исполнителя, указанный в разделе 19 на основании его реквизитов. Закрывающие документы оформляются в соответствии с требованиями законодательства.</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4.6. Тариф по настоящему договору может быть пересмотрен соглашением Сторон не чаще одного раза в _______________ месяцев путем подписания дополнительного соглашения.</w:t>
      </w:r>
    </w:p>
    <w:p>
      <w:pPr>
        <w:spacing w:after="140" w:before="280"/>
        <w:jc w:val="left"/>
      </w:pPr>
      <w:r>
        <w:rPr>
          <w:rFonts w:ascii="Times New Roman" w:cs="Times New Roman" w:eastAsia="Times New Roman" w:hAnsi="Times New Roman"/>
          <w:b/>
          <w:bCs/>
          <w:sz w:val="24"/>
          <w:szCs w:val="24"/>
        </w:rPr>
        <w:t xml:space="preserve">5. Сдача и приемка оказанных услуг</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5.1. По итогам отчётного периода Исполнитель передает Заказчику документ о приемке в двух экземплярах.</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5.2. В порядке, установленном настоящим разделом, Заказчик в течение _________________ рабочих дней после получения акта подписывает его либо направляет мотивированный отказ от приёмки с перечнем замечаний.</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5.3. При отсутствии подписанного документа о приемке и мотивированного отказа в указанный срок услуги считаются принятыми Заказчиком в полном объеме и надлежащем качестве и подлежат оплате. Приемка оформляется письменно по форме, приведенной ниже, и подтверждает объем оказанных услуг.</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5.4. Приемка услуг частями допускается по соглашению Сторон. При обоснованности замечаний Стороны составляют двусторонний документ с перечнем недостатков и датами устранения. Недостатки, возникшие по вине Исполнителя, устраняются им собственными силами.</w:t>
      </w:r>
    </w:p>
    <w:p>
      <w:pPr>
        <w:spacing w:after="140" w:before="280"/>
        <w:jc w:val="left"/>
      </w:pPr>
      <w:r>
        <w:rPr>
          <w:rFonts w:ascii="Times New Roman" w:cs="Times New Roman" w:eastAsia="Times New Roman" w:hAnsi="Times New Roman"/>
          <w:b/>
          <w:bCs/>
          <w:sz w:val="24"/>
          <w:szCs w:val="24"/>
        </w:rPr>
        <w:t xml:space="preserve">6. Ответственность Сторон</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6.1. За неисполнение или ненадлежащее исполнение обязательств Стороны несут ответственность в соответствии с законодательством Российской Федерации.</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6.2. При нарушении срока оплаты Заказчик по письменному требованию Исполнителя уплачивает неустойку в размере ___________________ % от суммы задолженности за каждый день просрочки, но не более ______________________ %.</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6.3. При нарушении срока оказания услуг Исполнитель по письменному требованию Заказчика уплачивает неустойку в размере ________________________ % от стоимости несвоевременно оказанных услуг за каждый день просрочки, но не более __________________________ %.</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6.4. Исполнитель не отвечает за неисправности, возникшие вследствие нарушения Заказчиком правил эксплуатации, скачков напряжения, действий третьих лиц, а также дефектов монтажа, выполненного не Исполнителем.</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6.5. Уплата неустойки не освобождает Стороны от исполнения обязательств по настоящему договору в натуре. Ответственность за сохранность переданной технической документации несет принявшая ее Сторона. Ответственность за сохранность переданной документации несёт принявшая её Сторона.</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6.6. Штрафные санкции начисляются с момента получения нарушившей Стороной претензии. Пени за просроченный платеж исчисляются от суммы конкретного платежа. Возмещение убытков сверх неустойки настоящий договор не предусматривает, если Стороны не договорились об ином. Меры ответственности, не установленные настоящим разделом, применяются по закону.</w:t>
      </w:r>
    </w:p>
    <w:p>
      <w:pPr>
        <w:spacing w:after="140" w:before="280"/>
        <w:jc w:val="left"/>
      </w:pPr>
      <w:r>
        <w:rPr>
          <w:rFonts w:ascii="Times New Roman" w:cs="Times New Roman" w:eastAsia="Times New Roman" w:hAnsi="Times New Roman"/>
          <w:b/>
          <w:bCs/>
          <w:sz w:val="24"/>
          <w:szCs w:val="24"/>
        </w:rPr>
        <w:t xml:space="preserve">7. Гарантии</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7.1. Исполнитель гарантирует качество оказанных услуг в течение ___________________________ месяцев с даты подписания соответствующего акта.</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7.2. Гарантия на установленные комплектующие соответствует гарантии изготовителя, если Стороны не согласовали иное.</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7.3. Другой стороне гарантия не передается. Гарантия не распространяется на случаи, указанные в пункте 6.4, и на естественный износ расходных материалов.</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7.4. Гарантийный срок продлевается на период устранения выявленных недостатков. Исполнитель обязан устранять доказанные дефекты своими силами и за свой счет в разумные сроки. По истечении гарантийного периода послегарантийный сервис оказывается на общих условиях.</w:t>
      </w:r>
    </w:p>
    <w:p>
      <w:pPr>
        <w:spacing w:after="140" w:before="280"/>
        <w:jc w:val="left"/>
      </w:pPr>
      <w:r>
        <w:rPr>
          <w:rFonts w:ascii="Times New Roman" w:cs="Times New Roman" w:eastAsia="Times New Roman" w:hAnsi="Times New Roman"/>
          <w:b/>
          <w:bCs/>
          <w:sz w:val="24"/>
          <w:szCs w:val="24"/>
        </w:rPr>
        <w:t xml:space="preserve">8. Обстоятельства непреодолимой силы</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8.1. Стороны освобождаются от ответственности за неисполнение обязательств, если оно вызвано обстоятельствами непреодолимой силы, возникшими после заключения настоящего договора.</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8.2. Сторона, для которой создалась невозможность исполнения, письменно извещает об этом другую Сторону в течение __ календарных дней с момента наступления таких обстоятельств.</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8.3. Если такие обстоятельства длятся более ___ календарных дней, каждая из Сторон вправе отказаться от исполнения настоящего договора, произведя расчеты за фактически оказанные услуги.</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8.4. Наступление обстоятельств непреодолимой силы подтверждается справкой уполномоченного органа, в том числе Торгово-промышленной палаты. Сторона представляет справку в течение пяти рабочих дней с момента получения. Если продолжительности обстоятельств недостаточно для полного освобождения от обязательств, исполнение возобновляется частично, в согласованном объеме.</w:t>
      </w:r>
    </w:p>
    <w:p>
      <w:pPr>
        <w:spacing w:after="140" w:before="280"/>
        <w:jc w:val="left"/>
      </w:pPr>
      <w:r>
        <w:rPr>
          <w:rFonts w:ascii="Times New Roman" w:cs="Times New Roman" w:eastAsia="Times New Roman" w:hAnsi="Times New Roman"/>
          <w:b/>
          <w:bCs/>
          <w:sz w:val="24"/>
          <w:szCs w:val="24"/>
        </w:rPr>
        <w:t xml:space="preserve">9. Срок действия и расторжение</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9.1. Настоящий договор заключается на условиях, изложенных выше, вступает в силу с момента подписания обеими Сторонами и действует один год — по «_____» _______________ 20___ г. включительно.</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9.2. Если ни одна из Сторон не позднее чем за _________ календарных дней до окончания действия письменно не заявит о прекращении, договор считается продленным на следующий год на тех же условиях.</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9.3. Настоящий договор расторгается соглашением Сторон, а также односторонним отказом любой из Сторон с письменным извещением другой Стороны не менее чем за _____________ календарных дней.</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9.4. Расторжение настоящего договора не освобождает Стороны от обязательств, возникших до даты расторжения, включая оплату фактически оказанных услуг.</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9.5. Досрочно расторгнуть договор вправе любая Сторона при существенном нарушении обязательств другой Стороной. Уведомление о расторжении направляется по адресу Стороны, указанному в разделе 19 настоящего договора, посредством почтовой связи, курьерской доставки или интернета с подтверждением вручения. Вручение уведомления уполномоченному сотруднику Стороны считается надлежащим.</w:t>
      </w:r>
    </w:p>
    <w:p>
      <w:pPr>
        <w:spacing w:after="140" w:before="280"/>
        <w:jc w:val="left"/>
      </w:pPr>
      <w:r>
        <w:rPr>
          <w:rFonts w:ascii="Times New Roman" w:cs="Times New Roman" w:eastAsia="Times New Roman" w:hAnsi="Times New Roman"/>
          <w:b/>
          <w:bCs/>
          <w:sz w:val="24"/>
          <w:szCs w:val="24"/>
        </w:rPr>
        <w:t xml:space="preserve">10. Разрешение споров</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10.1. Споры и разногласия по настоящему договору Стороны разрешают путем переговоров. Каждая Сторона направляет другой стороне мотивированную позицию.</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10.2. Претензионная процедура обязательна, срок рассмотрения претензии — _______________ календарных дней после получения претензии.</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10.3. При недостижении согласия по настоящему договору спор передается в Арбитражный суд города Москвы, если Стороны не установили иную подсудность.</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10.4. Решение суда является окончательным и подлежащим исполнению обеими Сторонами. Судебному разбирательству предшествует претензионный этап. Стороны договорились рассматривать споры по месту нахождения ответчика, если иное не предусмотрено федеральным законом.</w:t>
      </w:r>
    </w:p>
    <w:p>
      <w:pPr>
        <w:spacing w:after="140" w:before="280"/>
        <w:jc w:val="left"/>
      </w:pPr>
      <w:r>
        <w:rPr>
          <w:rFonts w:ascii="Times New Roman" w:cs="Times New Roman" w:eastAsia="Times New Roman" w:hAnsi="Times New Roman"/>
          <w:b/>
          <w:bCs/>
          <w:sz w:val="24"/>
          <w:szCs w:val="24"/>
        </w:rPr>
        <w:t xml:space="preserve">11. Заключительные положения</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11.1. Изменения и дополнения к настоящему договору действительны при оформлении на бумаге и подписании уполномоченными представителями Сторон.</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11.2. Стороны признают силу документов, переданных по электронной почте с адресов, указанных в разделе 12, с обменом оригиналами в течение _________________ календарных дней.</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11.3. Стороны извещают друг друга об изменении банковских реквизитов в течение ___________________ рабочих дней.</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11.4. Настоящий договор составлен в соответствии с требованиями законодательства, в двух экземплярах равной юридической силы, по одному для каждой из Сторон.</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11.5. Неотъемлемой частью настоящего договора являются четыре приложения: перечень кондиционеров и адреса объектов, регламент обслуживания, цена и график платежей, форма акта оказанных услуг.</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11.6. Во всем, что не урегулировано условиями настоящего договора, применяются нормы главы 39 Гражданского кодекса Российской Федерации о возмездном оказании услуг.</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11.7. Компания-исполнитель вправе привлекать субподрядчиков, оставаясь ответственной перед Заказчиком.</w:t>
      </w:r>
    </w:p>
    <w:p>
      <w:pPr>
        <w:spacing w:after="140" w:before="280"/>
        <w:jc w:val="left"/>
      </w:pPr>
      <w:r>
        <w:rPr>
          <w:rFonts w:ascii="Times New Roman" w:cs="Times New Roman" w:eastAsia="Times New Roman" w:hAnsi="Times New Roman"/>
          <w:b/>
          <w:bCs/>
          <w:sz w:val="24"/>
          <w:szCs w:val="24"/>
        </w:rPr>
        <w:t xml:space="preserve">12. Особые условия</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12.1. Исполнитель вправе привлекать к оказанию услуг подрядчика или поставщика материалов, оставаясь ответственным за результат перед Заказчиком. Полномочий на совершение сделок от имени Заказчика Исполнитель не имеет.</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12.2. Заказчик обеспечивает беспрепятственный доступ к обслуживаемым сетям и помещениям в удобные для обеих Сторон часы, включая выходные и праздничные дни при аварийной ситуации.</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12.3. Стороны незамедлительно сообщают друг другу об изменениях, влияющих на взаимоотношения по договору: смене генерального директора, реквизитов, места хранения оборудования, содержания технического задания.</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12.4. Настоящий договор регулирует правоотношения только в отношении перечисленных кондиционеров. Монтажные работы, демонтаж и перенос оборудования, а также подготовка проектной документации по воздуховодам и отводу воздуха настоящим договором не охватываются — они оформляются отдельным договором подряда.</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12.5. Приложения составляются в двух экземплярах и подписываются обеими Сторонами. Спецификация и техническое задание уточняются в процессе оказания услуг по соглашению Сторон.</w:t>
      </w:r>
    </w:p>
    <w:p>
      <w:pPr>
        <w:spacing w:after="140" w:before="280"/>
        <w:jc w:val="left"/>
      </w:pPr>
      <w:r>
        <w:rPr>
          <w:rFonts w:ascii="Times New Roman" w:cs="Times New Roman" w:eastAsia="Times New Roman" w:hAnsi="Times New Roman"/>
          <w:b/>
          <w:bCs/>
          <w:sz w:val="24"/>
          <w:szCs w:val="24"/>
        </w:rPr>
        <w:t xml:space="preserve">13. Порядок оказания услуг</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13.1. Исполнитель оказывает услуги по настоящему договору на основании годового графика, согласованного с Заказчиком. График обслуживания кондиционеров является рабочим документом и корректируется по соглашению Сторон без переподписания договора.</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13.2. В случае, если техническое состояние климатических систем требует внеплановых работ, Исполнитель извещает Заказчика и приступает к работам после согласования сметы. В случае аварии Исполнитель вправе начать работы немедленно, уведомив Заказчика в тот же день.</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13.3. Заказчик вправе требовать от Исполнителя отчет о выполнении работ по настоящему договору за любой период. Исполнитель предоставляет отчет по кондиционерам в течение пяти рабочих дней.</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13.4. Услуги по обслуживанию климатических систем считаются оказанными надлежащим образом, если кондиционеры работают в паспортных режимах, а замечания Заказчика устранены.</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13.5. Исполнитель ведет учет обращений Заказчика по техническому обслуживанию кондиционеров. Каждое обращение по кондиционерам регистрируется с указанием времени обращения, характера неисправности и принятых мер.</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13.6. Если по вине Заказчика Исполнитель не смог выполнить работы в согласованный день, повторный выезд оплачивается Заказчиком отдельно.</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13.7. Ответственное лицо Заказчика подписывает акт по факту выполнения работ на объекте. Отсутствие такого лица не освобождает Заказчика от обязательств по настоящему договору.</w:t>
      </w:r>
    </w:p>
    <w:p>
      <w:pPr>
        <w:spacing w:after="140" w:before="280"/>
        <w:jc w:val="left"/>
      </w:pPr>
      <w:r>
        <w:rPr>
          <w:rFonts w:ascii="Times New Roman" w:cs="Times New Roman" w:eastAsia="Times New Roman" w:hAnsi="Times New Roman"/>
          <w:b/>
          <w:bCs/>
          <w:sz w:val="24"/>
          <w:szCs w:val="24"/>
        </w:rPr>
        <w:t xml:space="preserve">14. Действие договора для отдельных случаев</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14.1. Настоящий договор действует в отношении климатических систем, введенных в эксплуатацию до его подписания. Кондиционеры, установленные позже, принимается на обслуживание дополнительным соглашением.</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14.2. В случае замены обслуживаемого кондиционера на новый Заказчик извещает Исполнителя. Обслуживание новых кондиционеров ведется по настоящему договору после внесения ее в спецификацию.</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14.3. Если Заказчик передает объект другому владельцу, обязательства по настоящему договору прекращаются, а Стороны производят сверку взаимных расчетов по кондиционерам.</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14.4. Исполнитель несет ответственность за действия персонала, привлеченного к выполнению работ по настоящему договору, как за свои собственные.</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14.5. Стороны признают, что настоящий договор заключен лицом, действующим в пределах своих полномочий, и не требует дополнительного одобрения.</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14.6. В случае несоответствия положений приложений тексту настоящего договора приоритет имеет текст договора на обслуживание кондиционеров, если Стороны не согласовали иное в соответствии с разделом 11.</w:t>
      </w:r>
    </w:p>
    <w:p>
      <w:pPr>
        <w:spacing w:after="140" w:before="280"/>
        <w:jc w:val="left"/>
      </w:pPr>
      <w:r>
        <w:rPr>
          <w:rFonts w:ascii="Times New Roman" w:cs="Times New Roman" w:eastAsia="Times New Roman" w:hAnsi="Times New Roman"/>
          <w:b/>
          <w:bCs/>
          <w:sz w:val="24"/>
          <w:szCs w:val="24"/>
        </w:rPr>
        <w:t xml:space="preserve">15. Дополнительные условия исполнения</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15.1. Исполнитель по настоящему договору выполняет работы силами штатного персонала. Привлечение сторонних специалистов к выполнению работ допускается в случае, когда этого требует характер неисправности.</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15.2. Заказчик вправе в любой момент запросить у Исполнителя копии документов, подтверждающих квалификацию персонала, выполняющего работы по настоящему договору.</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15.3. В случае, если Исполнитель не приступил к выполнению работ в согласованный срок, Заказчик направляет требование об исполнении. При повторном нарушении Заказчик вправе отказаться от настоящего договора.</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15.4. Исполнитель не отвечает за работы, выполненные другой организацией до заключения настоящего договора, и за состояние климатических систем и кондиционеров на момент приемки в обслуживание.</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15.5. Ответственность Исполнителя за исполнение обязательств по настоящему договору ограничена стоимостью работ за период, в котором допущено нарушение, если действующего законодательства не установлено иное.</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15.6. В случае расхождения между актом и фактическим составом работ Стороны составляют двусторонний документ в соответствии с разделом 5.</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15.7. Настоящий договор не ограничивает право Заказчика заключать с другой организацией договор на выполнение работ, не входящих в предмет настоящего договора.</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15.8. Работы по обслуживанию кондиционеров и климатических систем выполняются в соответствии с техническими условиями, действующими на момент оказания услуг.</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15.9. Исполнитель обеспечивает наличие расходных материалов, необходимых для выполнения работ по настоящему договору, за исключением случаев, когда материалы предоставляет Заказчик.</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15.10. Счет на оплату выполненных работ Исполнитель выставляет одновременно с актом. Оплата счета Заказчиком означает признание объема выполненных работ.</w:t>
      </w:r>
    </w:p>
    <w:p>
      <w:pPr>
        <w:spacing w:after="140" w:before="280"/>
        <w:jc w:val="left"/>
      </w:pPr>
      <w:r>
        <w:rPr>
          <w:rFonts w:ascii="Times New Roman" w:cs="Times New Roman" w:eastAsia="Times New Roman" w:hAnsi="Times New Roman"/>
          <w:b/>
          <w:bCs/>
          <w:sz w:val="24"/>
          <w:szCs w:val="24"/>
        </w:rPr>
        <w:t xml:space="preserve">16. Заключительные оговорки</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16.1. Обязательства Сторон по настоящему договору сохраняются при реорганизации любой из них. Правопреемник принимает обязательства в полном объеме.</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16.2. Исполнитель вправе приостановить работы, если кондиционеры и оборудование Заказчика находится в состоянии, при котором проведение работ создает угрозу безопасности. Ответственность за последствия приостановки в таком случае несет Заказчик.</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16.3. Обслуживание вентиляции и вентиляционного оборудования включается в предмет настоящего договора при указании соответствующих позиций в спецификации.</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16.4. Порядок взаимодействия при аварии определяется отдельной инструкцией, действующей в рамках настоящего договора.</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16.5. Акт Исполнителя о приостановке работ по кондиционерам, акт о выявленных дефектах и акт сверки расчетов подписываются уполномоченными представителями обеих Сторон.</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16.6. Исполнитель выставляет счет за дополнительные работы отдельно от счета за плановое обслуживание. Каждый счет сопровождается актом.</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16.7. Обязательства по конфиденциальности сохраняют силу в течение трех лет после прекращения настоящего договора.</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16.8. Исполнитель подтверждает, что имеет действующие разрешения и допуски, необходимые для выполнения работ по настоящему договору. Ответственность за их актуальность лежит на Исполнителе.</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16.9. Обслуживание вентиляции выполняет то же ответственное лицо Исполнителя, что и обслуживание кондиционеров, если Стороны не назначили другое лицо.</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16.10. Обязательства по вентиляции и обязательства по кондиционированию исполняются параллельно; неисполнение одного из них не влечет приостановки исполнения другого.</w:t>
      </w:r>
    </w:p>
    <w:p>
      <w:pPr>
        <w:spacing w:after="140" w:before="280"/>
        <w:jc w:val="left"/>
      </w:pPr>
      <w:r>
        <w:rPr>
          <w:rFonts w:ascii="Times New Roman" w:cs="Times New Roman" w:eastAsia="Times New Roman" w:hAnsi="Times New Roman"/>
          <w:b/>
          <w:bCs/>
          <w:sz w:val="24"/>
          <w:szCs w:val="24"/>
        </w:rPr>
        <w:t xml:space="preserve">17. Форс-мажор и связанные обстоятельства</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17.1. Форс-мажор освобождает Стороны от ответственности только при условии, что обстоятельства подтверждены документально и о них своевременно сообщено. Если Стороны не достигли согласия о наличии форс-мажора, вопрос разрешается в общем порядке.</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17.2. К обстоятельствам, не относящимся к форс-мажору, относятся отсутствие у Стороны денежных средств, невыполнение обязательств контрагентами и отсутствие на рынке нужных комплектующих.</w:t>
      </w:r>
    </w:p>
    <w:p>
      <w:pPr>
        <w:spacing w:after="140" w:before="280"/>
        <w:jc w:val="left"/>
      </w:pPr>
      <w:r>
        <w:rPr>
          <w:rFonts w:ascii="Times New Roman" w:cs="Times New Roman" w:eastAsia="Times New Roman" w:hAnsi="Times New Roman"/>
          <w:b/>
          <w:bCs/>
          <w:sz w:val="24"/>
          <w:szCs w:val="24"/>
        </w:rPr>
        <w:t xml:space="preserve">18. Информация и документооборот</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18.1. Стороны обязуются предоставить друг другу полную информацию, необходимую для исполнения договора: сведения о территории объекта, режиме работы, ответственных сотрудниках и телефон для связи.</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18.2. Передача документов может осуществляться на бумаге либо в электронном виде. Электронный экземпляр имеет силу оригинала при возможности установить отправителя.</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18.3. Заказчик вправе использовать полученные материалы исключительно для целей, связанных с исполнением договора. Использование их в интересах третьих лиц не допускается.</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18.4. Исполнитель по требованию Заказчика предоставляет расчетный лист по выполненным операциям с начала периода обслуживания.</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18.5. Если работы выполнены не полностью либо с недостатками, Заказчик направляет перечень доработок по кондиционерам. Доработки выполняются без дополнительного вознаграждения.</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18.6. Расходы на доставку документов несет отправляющая Сторона, если Стороны не договорились об ином.</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18.7. Стороны подтверждают, что все существенные условия настоящего договора согласованы, разногласия разрешены, а причины для признания договора незаключенным отсутствуют.</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18.8. Исполнитель исполняет настоящий договор в соответствии с техническими условиями, действующими на момент оказания услуг. Обслуживание вентиляции Исполнитель ведет по тому же договору.</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18.9. С момента подписания настоящего договора Исполнитель принимает кондиционеры на сопровождение, а обслуживание вентиляции и кондиционеров ведется по единому графику.</w:t>
      </w:r>
    </w:p>
    <w:p>
      <w:pPr>
        <w:spacing w:after="140" w:before="280"/>
        <w:jc w:val="left"/>
      </w:pPr>
      <w:r>
        <w:rPr>
          <w:rFonts w:ascii="Times New Roman" w:cs="Times New Roman" w:eastAsia="Times New Roman" w:hAnsi="Times New Roman"/>
          <w:b/>
          <w:bCs/>
          <w:sz w:val="24"/>
          <w:szCs w:val="24"/>
        </w:rPr>
        <w:t xml:space="preserve">19. Адреса, реквизиты и подписи Сторон</w:t>
      </w:r>
    </w:p>
    <w:tbl>
      <w:tblPr>
        <w:tblW w:type="dxa" w:w="9400"/>
        <w:tblBorders>
          <w:top w:val="none"/>
          <w:left w:val="none"/>
          <w:bottom w:val="none"/>
          <w:right w:val="none"/>
          <w:insideH w:val="none"/>
          <w:insideV w:val="none"/>
        </w:tblBorders>
      </w:tblPr>
      <w:tblGrid>
        <w:gridCol w:w="4700"/>
        <w:gridCol w:w="4700"/>
      </w:tblGrid>
      <w:tr>
        <w:tc>
          <w:tcPr>
            <w:tcW w:type="dxa" w:w="47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ИСПОЛНИТЕЛЬ</w:t>
            </w:r>
          </w:p>
          <w:p>
            <w:pPr>
              <w:spacing w:after="40"/>
              <w:jc w:val="left"/>
            </w:pPr>
            <w:r>
              <w:rPr>
                <w:rFonts w:ascii="Times New Roman" w:cs="Times New Roman" w:eastAsia="Times New Roman" w:hAnsi="Times New Roman"/>
                <w:b w:val="false"/>
                <w:bCs w:val="false"/>
                <w:sz w:val="22"/>
                <w:szCs w:val="22"/>
              </w:rPr>
              <w:t xml:space="preserve">Наименование: ______________________________</w:t>
            </w:r>
          </w:p>
          <w:p>
            <w:pPr>
              <w:spacing w:after="40"/>
              <w:jc w:val="left"/>
            </w:pPr>
            <w:r>
              <w:rPr>
                <w:rFonts w:ascii="Times New Roman" w:cs="Times New Roman" w:eastAsia="Times New Roman" w:hAnsi="Times New Roman"/>
                <w:b w:val="false"/>
                <w:bCs w:val="false"/>
                <w:sz w:val="22"/>
                <w:szCs w:val="22"/>
              </w:rPr>
              <w:t xml:space="preserve">ИНН: ____________  КПП: ____________</w:t>
            </w:r>
          </w:p>
          <w:p>
            <w:pPr>
              <w:spacing w:after="40"/>
              <w:jc w:val="left"/>
            </w:pPr>
            <w:r>
              <w:rPr>
                <w:rFonts w:ascii="Times New Roman" w:cs="Times New Roman" w:eastAsia="Times New Roman" w:hAnsi="Times New Roman"/>
                <w:b w:val="false"/>
                <w:bCs w:val="false"/>
                <w:sz w:val="22"/>
                <w:szCs w:val="22"/>
              </w:rPr>
              <w:t xml:space="preserve">ОГРН (ОГРНИП): ____________________</w:t>
            </w:r>
          </w:p>
          <w:p>
            <w:pPr>
              <w:spacing w:after="40"/>
              <w:jc w:val="left"/>
            </w:pPr>
            <w:r>
              <w:rPr>
                <w:rFonts w:ascii="Times New Roman" w:cs="Times New Roman" w:eastAsia="Times New Roman" w:hAnsi="Times New Roman"/>
                <w:b w:val="false"/>
                <w:bCs w:val="false"/>
                <w:sz w:val="22"/>
                <w:szCs w:val="22"/>
              </w:rPr>
              <w:t xml:space="preserve">Юридический адрес: __________________________</w:t>
            </w:r>
          </w:p>
          <w:p>
            <w:pPr>
              <w:spacing w:after="40"/>
              <w:jc w:val="left"/>
            </w:pPr>
            <w:r>
              <w:rPr>
                <w:rFonts w:ascii="Times New Roman" w:cs="Times New Roman" w:eastAsia="Times New Roman" w:hAnsi="Times New Roman"/>
                <w:b w:val="false"/>
                <w:bCs w:val="false"/>
                <w:sz w:val="22"/>
                <w:szCs w:val="22"/>
              </w:rPr>
              <w:t xml:space="preserve">Почтовый адрес: _____________________________</w:t>
            </w:r>
          </w:p>
          <w:p>
            <w:pPr>
              <w:spacing w:after="40"/>
              <w:jc w:val="left"/>
            </w:pPr>
            <w:r>
              <w:rPr>
                <w:rFonts w:ascii="Times New Roman" w:cs="Times New Roman" w:eastAsia="Times New Roman" w:hAnsi="Times New Roman"/>
                <w:b w:val="false"/>
                <w:bCs w:val="false"/>
                <w:sz w:val="22"/>
                <w:szCs w:val="22"/>
              </w:rPr>
              <w:t xml:space="preserve">Расчетный счет: _____________________________</w:t>
            </w:r>
          </w:p>
          <w:p>
            <w:pPr>
              <w:spacing w:after="40"/>
              <w:jc w:val="left"/>
            </w:pPr>
            <w:r>
              <w:rPr>
                <w:rFonts w:ascii="Times New Roman" w:cs="Times New Roman" w:eastAsia="Times New Roman" w:hAnsi="Times New Roman"/>
                <w:b w:val="false"/>
                <w:bCs w:val="false"/>
                <w:sz w:val="22"/>
                <w:szCs w:val="22"/>
              </w:rPr>
              <w:t xml:space="preserve">Банк: _______________________________________</w:t>
            </w:r>
          </w:p>
          <w:p>
            <w:pPr>
              <w:spacing w:after="40"/>
              <w:jc w:val="left"/>
            </w:pPr>
            <w:r>
              <w:rPr>
                <w:rFonts w:ascii="Times New Roman" w:cs="Times New Roman" w:eastAsia="Times New Roman" w:hAnsi="Times New Roman"/>
                <w:b w:val="false"/>
                <w:bCs w:val="false"/>
                <w:sz w:val="22"/>
                <w:szCs w:val="22"/>
              </w:rPr>
              <w:t xml:space="preserve">Корреспондентский счет: _____________________</w:t>
            </w:r>
          </w:p>
          <w:p>
            <w:pPr>
              <w:spacing w:after="40"/>
              <w:jc w:val="left"/>
            </w:pPr>
            <w:r>
              <w:rPr>
                <w:rFonts w:ascii="Times New Roman" w:cs="Times New Roman" w:eastAsia="Times New Roman" w:hAnsi="Times New Roman"/>
                <w:b w:val="false"/>
                <w:bCs w:val="false"/>
                <w:sz w:val="22"/>
                <w:szCs w:val="22"/>
              </w:rPr>
              <w:t xml:space="preserve">БИК: ____________________</w:t>
            </w:r>
          </w:p>
          <w:p>
            <w:pPr>
              <w:spacing w:after="40"/>
              <w:jc w:val="left"/>
            </w:pPr>
            <w:r>
              <w:rPr>
                <w:rFonts w:ascii="Times New Roman" w:cs="Times New Roman" w:eastAsia="Times New Roman" w:hAnsi="Times New Roman"/>
                <w:b w:val="false"/>
                <w:bCs w:val="false"/>
                <w:sz w:val="22"/>
                <w:szCs w:val="22"/>
              </w:rPr>
              <w:t xml:space="preserve">Телефон: ________________</w:t>
            </w:r>
          </w:p>
          <w:p>
            <w:pPr>
              <w:spacing w:after="40"/>
              <w:jc w:val="left"/>
            </w:pPr>
            <w:r>
              <w:rPr>
                <w:rFonts w:ascii="Times New Roman" w:cs="Times New Roman" w:eastAsia="Times New Roman" w:hAnsi="Times New Roman"/>
                <w:b w:val="false"/>
                <w:bCs w:val="false"/>
                <w:sz w:val="22"/>
                <w:szCs w:val="22"/>
              </w:rPr>
              <w:t xml:space="preserve">Электронная почта: ______________________</w:t>
            </w:r>
          </w:p>
          <w:p>
            <w:pPr>
              <w:spacing w:after="40"/>
              <w:jc w:val="left"/>
            </w:pPr>
            <w:r>
              <w:rPr>
                <w:rFonts w:ascii="Times New Roman" w:cs="Times New Roman" w:eastAsia="Times New Roman" w:hAnsi="Times New Roman"/>
                <w:b w:val="false"/>
                <w:bCs w:val="false"/>
                <w:sz w:val="22"/>
                <w:szCs w:val="22"/>
              </w:rPr>
              <w:t xml:space="preserve"/>
            </w:r>
          </w:p>
          <w:p>
            <w:pPr>
              <w:spacing w:after="40"/>
              <w:jc w:val="left"/>
            </w:pPr>
            <w:r>
              <w:rPr>
                <w:rFonts w:ascii="Times New Roman" w:cs="Times New Roman" w:eastAsia="Times New Roman" w:hAnsi="Times New Roman"/>
                <w:b w:val="false"/>
                <w:bCs w:val="false"/>
                <w:sz w:val="22"/>
                <w:szCs w:val="22"/>
              </w:rPr>
              <w:t xml:space="preserve">Генеральный директор</w:t>
            </w:r>
          </w:p>
          <w:p>
            <w:pPr>
              <w:spacing w:after="40"/>
              <w:jc w:val="left"/>
            </w:pPr>
            <w:r>
              <w:rPr>
                <w:rFonts w:ascii="Times New Roman" w:cs="Times New Roman" w:eastAsia="Times New Roman" w:hAnsi="Times New Roman"/>
                <w:b w:val="false"/>
                <w:bCs w:val="false"/>
                <w:sz w:val="22"/>
                <w:szCs w:val="22"/>
              </w:rPr>
              <w:t xml:space="preserve"/>
            </w:r>
          </w:p>
          <w:p>
            <w:pPr>
              <w:spacing w:after="40"/>
              <w:jc w:val="left"/>
            </w:pPr>
            <w:r>
              <w:rPr>
                <w:rFonts w:ascii="Times New Roman" w:cs="Times New Roman" w:eastAsia="Times New Roman" w:hAnsi="Times New Roman"/>
                <w:b w:val="false"/>
                <w:bCs w:val="false"/>
                <w:sz w:val="22"/>
                <w:szCs w:val="22"/>
              </w:rPr>
              <w:t xml:space="preserve">_________________ / ___________________ /</w:t>
            </w:r>
          </w:p>
          <w:p>
            <w:pPr>
              <w:spacing w:after="40"/>
              <w:jc w:val="left"/>
            </w:pPr>
            <w:r>
              <w:rPr>
                <w:rFonts w:ascii="Times New Roman" w:cs="Times New Roman" w:eastAsia="Times New Roman" w:hAnsi="Times New Roman"/>
                <w:b w:val="false"/>
                <w:bCs w:val="false"/>
                <w:sz w:val="22"/>
                <w:szCs w:val="22"/>
              </w:rPr>
              <w:t xml:space="preserve">М.П.</w:t>
            </w:r>
          </w:p>
        </w:tc>
        <w:tc>
          <w:tcPr>
            <w:tcW w:type="dxa" w:w="47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ЗАКАЗЧИК</w:t>
            </w:r>
          </w:p>
          <w:p>
            <w:pPr>
              <w:spacing w:after="40"/>
              <w:jc w:val="left"/>
            </w:pPr>
            <w:r>
              <w:rPr>
                <w:rFonts w:ascii="Times New Roman" w:cs="Times New Roman" w:eastAsia="Times New Roman" w:hAnsi="Times New Roman"/>
                <w:b w:val="false"/>
                <w:bCs w:val="false"/>
                <w:sz w:val="22"/>
                <w:szCs w:val="22"/>
              </w:rPr>
              <w:t xml:space="preserve">Наименование: ______________________________</w:t>
            </w:r>
          </w:p>
          <w:p>
            <w:pPr>
              <w:spacing w:after="40"/>
              <w:jc w:val="left"/>
            </w:pPr>
            <w:r>
              <w:rPr>
                <w:rFonts w:ascii="Times New Roman" w:cs="Times New Roman" w:eastAsia="Times New Roman" w:hAnsi="Times New Roman"/>
                <w:b w:val="false"/>
                <w:bCs w:val="false"/>
                <w:sz w:val="22"/>
                <w:szCs w:val="22"/>
              </w:rPr>
              <w:t xml:space="preserve">ИНН: ____________  КПП: ____________</w:t>
            </w:r>
          </w:p>
          <w:p>
            <w:pPr>
              <w:spacing w:after="40"/>
              <w:jc w:val="left"/>
            </w:pPr>
            <w:r>
              <w:rPr>
                <w:rFonts w:ascii="Times New Roman" w:cs="Times New Roman" w:eastAsia="Times New Roman" w:hAnsi="Times New Roman"/>
                <w:b w:val="false"/>
                <w:bCs w:val="false"/>
                <w:sz w:val="22"/>
                <w:szCs w:val="22"/>
              </w:rPr>
              <w:t xml:space="preserve">ОГРН (ОГРНИП): ____________________</w:t>
            </w:r>
          </w:p>
          <w:p>
            <w:pPr>
              <w:spacing w:after="40"/>
              <w:jc w:val="left"/>
            </w:pPr>
            <w:r>
              <w:rPr>
                <w:rFonts w:ascii="Times New Roman" w:cs="Times New Roman" w:eastAsia="Times New Roman" w:hAnsi="Times New Roman"/>
                <w:b w:val="false"/>
                <w:bCs w:val="false"/>
                <w:sz w:val="22"/>
                <w:szCs w:val="22"/>
              </w:rPr>
              <w:t xml:space="preserve">Юридический адрес: __________________________</w:t>
            </w:r>
          </w:p>
          <w:p>
            <w:pPr>
              <w:spacing w:after="40"/>
              <w:jc w:val="left"/>
            </w:pPr>
            <w:r>
              <w:rPr>
                <w:rFonts w:ascii="Times New Roman" w:cs="Times New Roman" w:eastAsia="Times New Roman" w:hAnsi="Times New Roman"/>
                <w:b w:val="false"/>
                <w:bCs w:val="false"/>
                <w:sz w:val="22"/>
                <w:szCs w:val="22"/>
              </w:rPr>
              <w:t xml:space="preserve">Почтовый адрес: _____________________________</w:t>
            </w:r>
          </w:p>
          <w:p>
            <w:pPr>
              <w:spacing w:after="40"/>
              <w:jc w:val="left"/>
            </w:pPr>
            <w:r>
              <w:rPr>
                <w:rFonts w:ascii="Times New Roman" w:cs="Times New Roman" w:eastAsia="Times New Roman" w:hAnsi="Times New Roman"/>
                <w:b w:val="false"/>
                <w:bCs w:val="false"/>
                <w:sz w:val="22"/>
                <w:szCs w:val="22"/>
              </w:rPr>
              <w:t xml:space="preserve">Расчетный счет: _____________________________</w:t>
            </w:r>
          </w:p>
          <w:p>
            <w:pPr>
              <w:spacing w:after="40"/>
              <w:jc w:val="left"/>
            </w:pPr>
            <w:r>
              <w:rPr>
                <w:rFonts w:ascii="Times New Roman" w:cs="Times New Roman" w:eastAsia="Times New Roman" w:hAnsi="Times New Roman"/>
                <w:b w:val="false"/>
                <w:bCs w:val="false"/>
                <w:sz w:val="22"/>
                <w:szCs w:val="22"/>
              </w:rPr>
              <w:t xml:space="preserve">Банк: _______________________________________</w:t>
            </w:r>
          </w:p>
          <w:p>
            <w:pPr>
              <w:spacing w:after="40"/>
              <w:jc w:val="left"/>
            </w:pPr>
            <w:r>
              <w:rPr>
                <w:rFonts w:ascii="Times New Roman" w:cs="Times New Roman" w:eastAsia="Times New Roman" w:hAnsi="Times New Roman"/>
                <w:b w:val="false"/>
                <w:bCs w:val="false"/>
                <w:sz w:val="22"/>
                <w:szCs w:val="22"/>
              </w:rPr>
              <w:t xml:space="preserve">Корреспондентский счет: _____________________</w:t>
            </w:r>
          </w:p>
          <w:p>
            <w:pPr>
              <w:spacing w:after="40"/>
              <w:jc w:val="left"/>
            </w:pPr>
            <w:r>
              <w:rPr>
                <w:rFonts w:ascii="Times New Roman" w:cs="Times New Roman" w:eastAsia="Times New Roman" w:hAnsi="Times New Roman"/>
                <w:b w:val="false"/>
                <w:bCs w:val="false"/>
                <w:sz w:val="22"/>
                <w:szCs w:val="22"/>
              </w:rPr>
              <w:t xml:space="preserve">БИК: ____________________</w:t>
            </w:r>
          </w:p>
          <w:p>
            <w:pPr>
              <w:spacing w:after="40"/>
              <w:jc w:val="left"/>
            </w:pPr>
            <w:r>
              <w:rPr>
                <w:rFonts w:ascii="Times New Roman" w:cs="Times New Roman" w:eastAsia="Times New Roman" w:hAnsi="Times New Roman"/>
                <w:b w:val="false"/>
                <w:bCs w:val="false"/>
                <w:sz w:val="22"/>
                <w:szCs w:val="22"/>
              </w:rPr>
              <w:t xml:space="preserve">Телефон: ________________</w:t>
            </w:r>
          </w:p>
          <w:p>
            <w:pPr>
              <w:spacing w:after="40"/>
              <w:jc w:val="left"/>
            </w:pPr>
            <w:r>
              <w:rPr>
                <w:rFonts w:ascii="Times New Roman" w:cs="Times New Roman" w:eastAsia="Times New Roman" w:hAnsi="Times New Roman"/>
                <w:b w:val="false"/>
                <w:bCs w:val="false"/>
                <w:sz w:val="22"/>
                <w:szCs w:val="22"/>
              </w:rPr>
              <w:t xml:space="preserve">Электронная почта: ______________________</w:t>
            </w:r>
          </w:p>
          <w:p>
            <w:pPr>
              <w:spacing w:after="40"/>
              <w:jc w:val="left"/>
            </w:pPr>
            <w:r>
              <w:rPr>
                <w:rFonts w:ascii="Times New Roman" w:cs="Times New Roman" w:eastAsia="Times New Roman" w:hAnsi="Times New Roman"/>
                <w:b w:val="false"/>
                <w:bCs w:val="false"/>
                <w:sz w:val="22"/>
                <w:szCs w:val="22"/>
              </w:rPr>
              <w:t xml:space="preserve"/>
            </w:r>
          </w:p>
          <w:p>
            <w:pPr>
              <w:spacing w:after="40"/>
              <w:jc w:val="left"/>
            </w:pPr>
            <w:r>
              <w:rPr>
                <w:rFonts w:ascii="Times New Roman" w:cs="Times New Roman" w:eastAsia="Times New Roman" w:hAnsi="Times New Roman"/>
                <w:b w:val="false"/>
                <w:bCs w:val="false"/>
                <w:sz w:val="22"/>
                <w:szCs w:val="22"/>
              </w:rPr>
              <w:t xml:space="preserve">Генеральный директор</w:t>
            </w:r>
          </w:p>
          <w:p>
            <w:pPr>
              <w:spacing w:after="40"/>
              <w:jc w:val="left"/>
            </w:pPr>
            <w:r>
              <w:rPr>
                <w:rFonts w:ascii="Times New Roman" w:cs="Times New Roman" w:eastAsia="Times New Roman" w:hAnsi="Times New Roman"/>
                <w:b w:val="false"/>
                <w:bCs w:val="false"/>
                <w:sz w:val="22"/>
                <w:szCs w:val="22"/>
              </w:rPr>
              <w:t xml:space="preserve"/>
            </w:r>
          </w:p>
          <w:p>
            <w:pPr>
              <w:spacing w:after="40"/>
              <w:jc w:val="left"/>
            </w:pPr>
            <w:r>
              <w:rPr>
                <w:rFonts w:ascii="Times New Roman" w:cs="Times New Roman" w:eastAsia="Times New Roman" w:hAnsi="Times New Roman"/>
                <w:b w:val="false"/>
                <w:bCs w:val="false"/>
                <w:sz w:val="22"/>
                <w:szCs w:val="22"/>
              </w:rPr>
              <w:t xml:space="preserve">_________________ / ___________________ /</w:t>
            </w:r>
          </w:p>
          <w:p>
            <w:pPr>
              <w:spacing w:after="40"/>
              <w:jc w:val="left"/>
            </w:pPr>
            <w:r>
              <w:rPr>
                <w:rFonts w:ascii="Times New Roman" w:cs="Times New Roman" w:eastAsia="Times New Roman" w:hAnsi="Times New Roman"/>
                <w:b w:val="false"/>
                <w:bCs w:val="false"/>
                <w:sz w:val="22"/>
                <w:szCs w:val="22"/>
              </w:rPr>
              <w:t xml:space="preserve">М.П.</w:t>
            </w:r>
          </w:p>
        </w:tc>
      </w:tr>
    </w:tbl>
    <w:p>
      <w:r>
        <w:br w:type="page"/>
      </w:r>
    </w:p>
    <w:p>
      <w:pPr>
        <w:spacing w:after="0" w:before="240"/>
        <w:jc w:val="right"/>
      </w:pPr>
      <w:r>
        <w:rPr>
          <w:rFonts w:ascii="Times New Roman" w:cs="Times New Roman" w:eastAsia="Times New Roman" w:hAnsi="Times New Roman"/>
          <w:sz w:val="22"/>
          <w:szCs w:val="22"/>
        </w:rPr>
        <w:t xml:space="preserve">Приложение № 1</w:t>
      </w:r>
    </w:p>
    <w:p>
      <w:pPr>
        <w:spacing w:after="140"/>
        <w:jc w:val="right"/>
      </w:pPr>
      <w:r>
        <w:rPr>
          <w:rFonts w:ascii="Times New Roman" w:cs="Times New Roman" w:eastAsia="Times New Roman" w:hAnsi="Times New Roman"/>
          <w:sz w:val="22"/>
          <w:szCs w:val="22"/>
        </w:rPr>
        <w:t xml:space="preserve">к договору № ______ от «____» ____________ 20___ г.</w:t>
      </w:r>
    </w:p>
    <w:p>
      <w:pPr>
        <w:spacing w:after="160"/>
        <w:jc w:val="center"/>
      </w:pPr>
      <w:r>
        <w:rPr>
          <w:rFonts w:ascii="Times New Roman" w:cs="Times New Roman" w:eastAsia="Times New Roman" w:hAnsi="Times New Roman"/>
          <w:b/>
          <w:bCs/>
          <w:sz w:val="24"/>
          <w:szCs w:val="24"/>
        </w:rPr>
        <w:t xml:space="preserve">ПЕРЕЧЕНЬ КОНДИЦИОНЕРОВ</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600"/>
        <w:gridCol w:w="2600"/>
        <w:gridCol w:w="1800"/>
        <w:gridCol w:w="1600"/>
        <w:gridCol w:w="1400"/>
        <w:gridCol w:w="1400"/>
      </w:tblGrid>
      <w:tr>
        <w:trPr>
          <w:tblHeader/>
        </w:trPr>
        <w:tc>
          <w:tcPr>
            <w:tcW w:type="dxa" w:w="600"/>
            <w:shd w:fill="E8EEF4"/>
            <w:tcMar>
              <w:top w:type="dxa" w:w="60"/>
              <w:left w:type="dxa" w:w="100"/>
              <w:bottom w:type="dxa" w:w="60"/>
              <w:right w:type="dxa" w:w="100"/>
            </w:tcMar>
          </w:tcPr>
          <w:p>
            <w:pPr>
              <w:spacing w:after="40"/>
              <w:jc w:val="center"/>
            </w:pPr>
            <w:r>
              <w:rPr>
                <w:rFonts w:ascii="Times New Roman" w:cs="Times New Roman" w:eastAsia="Times New Roman" w:hAnsi="Times New Roman"/>
                <w:b/>
                <w:bCs/>
                <w:sz w:val="22"/>
                <w:szCs w:val="22"/>
              </w:rPr>
              <w:t xml:space="preserve">№</w:t>
            </w:r>
          </w:p>
        </w:tc>
        <w:tc>
          <w:tcPr>
            <w:tcW w:type="dxa" w:w="2600"/>
            <w:shd w:fill="E8EEF4"/>
            <w:tcMar>
              <w:top w:type="dxa" w:w="60"/>
              <w:left w:type="dxa" w:w="100"/>
              <w:bottom w:type="dxa" w:w="60"/>
              <w:right w:type="dxa" w:w="100"/>
            </w:tcMar>
          </w:tcPr>
          <w:p>
            <w:pPr>
              <w:spacing w:after="40"/>
              <w:jc w:val="left"/>
            </w:pPr>
            <w:r>
              <w:rPr>
                <w:rFonts w:ascii="Times New Roman" w:cs="Times New Roman" w:eastAsia="Times New Roman" w:hAnsi="Times New Roman"/>
                <w:b/>
                <w:bCs/>
                <w:sz w:val="22"/>
                <w:szCs w:val="22"/>
              </w:rPr>
              <w:t xml:space="preserve">Адрес объекта и помещение</w:t>
            </w:r>
          </w:p>
        </w:tc>
        <w:tc>
          <w:tcPr>
            <w:tcW w:type="dxa" w:w="1800"/>
            <w:shd w:fill="E8EEF4"/>
            <w:tcMar>
              <w:top w:type="dxa" w:w="60"/>
              <w:left w:type="dxa" w:w="100"/>
              <w:bottom w:type="dxa" w:w="60"/>
              <w:right w:type="dxa" w:w="100"/>
            </w:tcMar>
          </w:tcPr>
          <w:p>
            <w:pPr>
              <w:spacing w:after="40"/>
              <w:jc w:val="left"/>
            </w:pPr>
            <w:r>
              <w:rPr>
                <w:rFonts w:ascii="Times New Roman" w:cs="Times New Roman" w:eastAsia="Times New Roman" w:hAnsi="Times New Roman"/>
                <w:b/>
                <w:bCs/>
                <w:sz w:val="22"/>
                <w:szCs w:val="22"/>
              </w:rPr>
              <w:t xml:space="preserve">Тип кондиционера</w:t>
            </w:r>
          </w:p>
        </w:tc>
        <w:tc>
          <w:tcPr>
            <w:tcW w:type="dxa" w:w="1600"/>
            <w:shd w:fill="E8EEF4"/>
            <w:tcMar>
              <w:top w:type="dxa" w:w="60"/>
              <w:left w:type="dxa" w:w="100"/>
              <w:bottom w:type="dxa" w:w="60"/>
              <w:right w:type="dxa" w:w="100"/>
            </w:tcMar>
          </w:tcPr>
          <w:p>
            <w:pPr>
              <w:spacing w:after="40"/>
              <w:jc w:val="left"/>
            </w:pPr>
            <w:r>
              <w:rPr>
                <w:rFonts w:ascii="Times New Roman" w:cs="Times New Roman" w:eastAsia="Times New Roman" w:hAnsi="Times New Roman"/>
                <w:b/>
                <w:bCs/>
                <w:sz w:val="22"/>
                <w:szCs w:val="22"/>
              </w:rPr>
              <w:t xml:space="preserve">Марка, модель</w:t>
            </w:r>
          </w:p>
        </w:tc>
        <w:tc>
          <w:tcPr>
            <w:tcW w:type="dxa" w:w="1400"/>
            <w:shd w:fill="E8EEF4"/>
            <w:tcMar>
              <w:top w:type="dxa" w:w="60"/>
              <w:left w:type="dxa" w:w="100"/>
              <w:bottom w:type="dxa" w:w="60"/>
              <w:right w:type="dxa" w:w="100"/>
            </w:tcMar>
          </w:tcPr>
          <w:p>
            <w:pPr>
              <w:spacing w:after="40"/>
              <w:jc w:val="left"/>
            </w:pPr>
            <w:r>
              <w:rPr>
                <w:rFonts w:ascii="Times New Roman" w:cs="Times New Roman" w:eastAsia="Times New Roman" w:hAnsi="Times New Roman"/>
                <w:b/>
                <w:bCs/>
                <w:sz w:val="22"/>
                <w:szCs w:val="22"/>
              </w:rPr>
              <w:t xml:space="preserve">Серийный номер</w:t>
            </w:r>
          </w:p>
        </w:tc>
        <w:tc>
          <w:tcPr>
            <w:tcW w:type="dxa" w:w="1400"/>
            <w:shd w:fill="E8EEF4"/>
            <w:tcMar>
              <w:top w:type="dxa" w:w="60"/>
              <w:left w:type="dxa" w:w="100"/>
              <w:bottom w:type="dxa" w:w="60"/>
              <w:right w:type="dxa" w:w="100"/>
            </w:tcMar>
          </w:tcPr>
          <w:p>
            <w:pPr>
              <w:spacing w:after="40"/>
              <w:jc w:val="left"/>
            </w:pPr>
            <w:r>
              <w:rPr>
                <w:rFonts w:ascii="Times New Roman" w:cs="Times New Roman" w:eastAsia="Times New Roman" w:hAnsi="Times New Roman"/>
                <w:b/>
                <w:bCs/>
                <w:sz w:val="22"/>
                <w:szCs w:val="22"/>
              </w:rPr>
              <w:t xml:space="preserve">Год ввода</w:t>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1</w:t>
            </w:r>
          </w:p>
        </w:tc>
        <w:tc>
          <w:tcPr>
            <w:tcW w:type="dxa" w:w="26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8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6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4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4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2</w:t>
            </w:r>
          </w:p>
        </w:tc>
        <w:tc>
          <w:tcPr>
            <w:tcW w:type="dxa" w:w="26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8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6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4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4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3</w:t>
            </w:r>
          </w:p>
        </w:tc>
        <w:tc>
          <w:tcPr>
            <w:tcW w:type="dxa" w:w="26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8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6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4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4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4</w:t>
            </w:r>
          </w:p>
        </w:tc>
        <w:tc>
          <w:tcPr>
            <w:tcW w:type="dxa" w:w="26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8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6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4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4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5</w:t>
            </w:r>
          </w:p>
        </w:tc>
        <w:tc>
          <w:tcPr>
            <w:tcW w:type="dxa" w:w="26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8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6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4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4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bl>
    <w:p>
      <w:pPr>
        <w:spacing w:after="0" w:before="240"/>
        <w:jc w:val="right"/>
      </w:pPr>
      <w:r>
        <w:rPr>
          <w:rFonts w:ascii="Times New Roman" w:cs="Times New Roman" w:eastAsia="Times New Roman" w:hAnsi="Times New Roman"/>
          <w:sz w:val="22"/>
          <w:szCs w:val="22"/>
        </w:rPr>
        <w:t xml:space="preserve">Приложение № 2</w:t>
      </w:r>
    </w:p>
    <w:p>
      <w:pPr>
        <w:spacing w:after="140"/>
        <w:jc w:val="right"/>
      </w:pPr>
      <w:r>
        <w:rPr>
          <w:rFonts w:ascii="Times New Roman" w:cs="Times New Roman" w:eastAsia="Times New Roman" w:hAnsi="Times New Roman"/>
          <w:sz w:val="22"/>
          <w:szCs w:val="22"/>
        </w:rPr>
        <w:t xml:space="preserve">к договору № ______ от «____» ____________ 20___ г.</w:t>
      </w:r>
    </w:p>
    <w:p>
      <w:pPr>
        <w:spacing w:after="160"/>
        <w:jc w:val="center"/>
      </w:pPr>
      <w:r>
        <w:rPr>
          <w:rFonts w:ascii="Times New Roman" w:cs="Times New Roman" w:eastAsia="Times New Roman" w:hAnsi="Times New Roman"/>
          <w:b/>
          <w:bCs/>
          <w:sz w:val="24"/>
          <w:szCs w:val="24"/>
        </w:rPr>
        <w:t xml:space="preserve">РЕГЛАМЕНТ ОБСЛУЖИВАНИЯ</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600"/>
        <w:gridCol w:w="5300"/>
        <w:gridCol w:w="1900"/>
        <w:gridCol w:w="1600"/>
      </w:tblGrid>
      <w:tr>
        <w:trPr>
          <w:tblHeader/>
        </w:trPr>
        <w:tc>
          <w:tcPr>
            <w:tcW w:type="dxa" w:w="600"/>
            <w:shd w:fill="E8EEF4"/>
            <w:tcMar>
              <w:top w:type="dxa" w:w="60"/>
              <w:left w:type="dxa" w:w="100"/>
              <w:bottom w:type="dxa" w:w="60"/>
              <w:right w:type="dxa" w:w="100"/>
            </w:tcMar>
          </w:tcPr>
          <w:p>
            <w:pPr>
              <w:spacing w:after="40"/>
              <w:jc w:val="center"/>
            </w:pPr>
            <w:r>
              <w:rPr>
                <w:rFonts w:ascii="Times New Roman" w:cs="Times New Roman" w:eastAsia="Times New Roman" w:hAnsi="Times New Roman"/>
                <w:b/>
                <w:bCs/>
                <w:sz w:val="22"/>
                <w:szCs w:val="22"/>
              </w:rPr>
              <w:t xml:space="preserve">№</w:t>
            </w:r>
          </w:p>
        </w:tc>
        <w:tc>
          <w:tcPr>
            <w:tcW w:type="dxa" w:w="5300"/>
            <w:shd w:fill="E8EEF4"/>
            <w:tcMar>
              <w:top w:type="dxa" w:w="60"/>
              <w:left w:type="dxa" w:w="100"/>
              <w:bottom w:type="dxa" w:w="60"/>
              <w:right w:type="dxa" w:w="100"/>
            </w:tcMar>
          </w:tcPr>
          <w:p>
            <w:pPr>
              <w:spacing w:after="40"/>
              <w:jc w:val="left"/>
            </w:pPr>
            <w:r>
              <w:rPr>
                <w:rFonts w:ascii="Times New Roman" w:cs="Times New Roman" w:eastAsia="Times New Roman" w:hAnsi="Times New Roman"/>
                <w:b/>
                <w:bCs/>
                <w:sz w:val="22"/>
                <w:szCs w:val="22"/>
              </w:rPr>
              <w:t xml:space="preserve">Наименование операции</w:t>
            </w:r>
          </w:p>
        </w:tc>
        <w:tc>
          <w:tcPr>
            <w:tcW w:type="dxa" w:w="1900"/>
            <w:shd w:fill="E8EEF4"/>
            <w:tcMar>
              <w:top w:type="dxa" w:w="60"/>
              <w:left w:type="dxa" w:w="100"/>
              <w:bottom w:type="dxa" w:w="60"/>
              <w:right w:type="dxa" w:w="100"/>
            </w:tcMar>
          </w:tcPr>
          <w:p>
            <w:pPr>
              <w:spacing w:after="40"/>
              <w:jc w:val="left"/>
            </w:pPr>
            <w:r>
              <w:rPr>
                <w:rFonts w:ascii="Times New Roman" w:cs="Times New Roman" w:eastAsia="Times New Roman" w:hAnsi="Times New Roman"/>
                <w:b/>
                <w:bCs/>
                <w:sz w:val="22"/>
                <w:szCs w:val="22"/>
              </w:rPr>
              <w:t xml:space="preserve">Периодичность</w:t>
            </w:r>
          </w:p>
        </w:tc>
        <w:tc>
          <w:tcPr>
            <w:tcW w:type="dxa" w:w="1600"/>
            <w:shd w:fill="E8EEF4"/>
            <w:tcMar>
              <w:top w:type="dxa" w:w="60"/>
              <w:left w:type="dxa" w:w="100"/>
              <w:bottom w:type="dxa" w:w="60"/>
              <w:right w:type="dxa" w:w="100"/>
            </w:tcMar>
          </w:tcPr>
          <w:p>
            <w:pPr>
              <w:spacing w:after="40"/>
              <w:jc w:val="left"/>
            </w:pPr>
            <w:r>
              <w:rPr>
                <w:rFonts w:ascii="Times New Roman" w:cs="Times New Roman" w:eastAsia="Times New Roman" w:hAnsi="Times New Roman"/>
                <w:b/>
                <w:bCs/>
                <w:sz w:val="22"/>
                <w:szCs w:val="22"/>
              </w:rPr>
              <w:t xml:space="preserve">Примечание</w:t>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1</w:t>
            </w:r>
          </w:p>
        </w:tc>
        <w:tc>
          <w:tcPr>
            <w:tcW w:type="dxa" w:w="53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Внешний осмотр внутренних и наружных блоков, проверка креплений</w:t>
            </w:r>
          </w:p>
        </w:tc>
        <w:tc>
          <w:tcPr>
            <w:tcW w:type="dxa" w:w="19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1 раз в ____ мес.</w:t>
            </w:r>
          </w:p>
        </w:tc>
        <w:tc>
          <w:tcPr>
            <w:tcW w:type="dxa" w:w="16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2</w:t>
            </w:r>
          </w:p>
        </w:tc>
        <w:tc>
          <w:tcPr>
            <w:tcW w:type="dxa" w:w="53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Диагностика режимов, считывание кодов ошибок</w:t>
            </w:r>
          </w:p>
        </w:tc>
        <w:tc>
          <w:tcPr>
            <w:tcW w:type="dxa" w:w="19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1 раз в ____ мес.</w:t>
            </w:r>
          </w:p>
        </w:tc>
        <w:tc>
          <w:tcPr>
            <w:tcW w:type="dxa" w:w="16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3</w:t>
            </w:r>
          </w:p>
        </w:tc>
        <w:tc>
          <w:tcPr>
            <w:tcW w:type="dxa" w:w="53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Очистка и промывка воздушных фильтров</w:t>
            </w:r>
          </w:p>
        </w:tc>
        <w:tc>
          <w:tcPr>
            <w:tcW w:type="dxa" w:w="19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1 раз в ____ мес.</w:t>
            </w:r>
          </w:p>
        </w:tc>
        <w:tc>
          <w:tcPr>
            <w:tcW w:type="dxa" w:w="16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4</w:t>
            </w:r>
          </w:p>
        </w:tc>
        <w:tc>
          <w:tcPr>
            <w:tcW w:type="dxa" w:w="53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Очистка теплообменников</w:t>
            </w:r>
          </w:p>
        </w:tc>
        <w:tc>
          <w:tcPr>
            <w:tcW w:type="dxa" w:w="19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1 раз в ____ мес.</w:t>
            </w:r>
          </w:p>
        </w:tc>
        <w:tc>
          <w:tcPr>
            <w:tcW w:type="dxa" w:w="16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5</w:t>
            </w:r>
          </w:p>
        </w:tc>
        <w:tc>
          <w:tcPr>
            <w:tcW w:type="dxa" w:w="53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Санитарная обработка внутреннего блока и дренажа</w:t>
            </w:r>
          </w:p>
        </w:tc>
        <w:tc>
          <w:tcPr>
            <w:tcW w:type="dxa" w:w="19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1 раз в ____ мес.</w:t>
            </w:r>
          </w:p>
        </w:tc>
        <w:tc>
          <w:tcPr>
            <w:tcW w:type="dxa" w:w="16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6</w:t>
            </w:r>
          </w:p>
        </w:tc>
        <w:tc>
          <w:tcPr>
            <w:tcW w:type="dxa" w:w="53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Прочистка дренажа, проверка помпы</w:t>
            </w:r>
          </w:p>
        </w:tc>
        <w:tc>
          <w:tcPr>
            <w:tcW w:type="dxa" w:w="19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1 раз в ____ мес.</w:t>
            </w:r>
          </w:p>
        </w:tc>
        <w:tc>
          <w:tcPr>
            <w:tcW w:type="dxa" w:w="16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7</w:t>
            </w:r>
          </w:p>
        </w:tc>
        <w:tc>
          <w:tcPr>
            <w:tcW w:type="dxa" w:w="53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Контроль давления в контуре, проверка на утечки</w:t>
            </w:r>
          </w:p>
        </w:tc>
        <w:tc>
          <w:tcPr>
            <w:tcW w:type="dxa" w:w="19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1 раз в ____ мес.</w:t>
            </w:r>
          </w:p>
        </w:tc>
        <w:tc>
          <w:tcPr>
            <w:tcW w:type="dxa" w:w="16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8</w:t>
            </w:r>
          </w:p>
        </w:tc>
        <w:tc>
          <w:tcPr>
            <w:tcW w:type="dxa" w:w="53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Проверка электрических соединений, замер токов, протяжка контактов</w:t>
            </w:r>
          </w:p>
        </w:tc>
        <w:tc>
          <w:tcPr>
            <w:tcW w:type="dxa" w:w="19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1 раз в ____ мес.</w:t>
            </w:r>
          </w:p>
        </w:tc>
        <w:tc>
          <w:tcPr>
            <w:tcW w:type="dxa" w:w="16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9</w:t>
            </w:r>
          </w:p>
        </w:tc>
        <w:tc>
          <w:tcPr>
            <w:tcW w:type="dxa" w:w="53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Контроль компрессора, вентиляторов, четырехходового клапана</w:t>
            </w:r>
          </w:p>
        </w:tc>
        <w:tc>
          <w:tcPr>
            <w:tcW w:type="dxa" w:w="19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1 раз в ____ мес.</w:t>
            </w:r>
          </w:p>
        </w:tc>
        <w:tc>
          <w:tcPr>
            <w:tcW w:type="dxa" w:w="16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10</w:t>
            </w:r>
          </w:p>
        </w:tc>
        <w:tc>
          <w:tcPr>
            <w:tcW w:type="dxa" w:w="53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Контрольный пуск и проверка выхода на заданные параметры</w:t>
            </w:r>
          </w:p>
        </w:tc>
        <w:tc>
          <w:tcPr>
            <w:tcW w:type="dxa" w:w="19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каждый выезд</w:t>
            </w:r>
          </w:p>
        </w:tc>
        <w:tc>
          <w:tcPr>
            <w:tcW w:type="dxa" w:w="16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bl>
    <w:p>
      <w:pPr>
        <w:spacing w:after="0" w:before="240"/>
        <w:jc w:val="right"/>
      </w:pPr>
      <w:r>
        <w:rPr>
          <w:rFonts w:ascii="Times New Roman" w:cs="Times New Roman" w:eastAsia="Times New Roman" w:hAnsi="Times New Roman"/>
          <w:sz w:val="22"/>
          <w:szCs w:val="22"/>
        </w:rPr>
        <w:t xml:space="preserve">Приложение № 3</w:t>
      </w:r>
    </w:p>
    <w:p>
      <w:pPr>
        <w:spacing w:after="140"/>
        <w:jc w:val="right"/>
      </w:pPr>
      <w:r>
        <w:rPr>
          <w:rFonts w:ascii="Times New Roman" w:cs="Times New Roman" w:eastAsia="Times New Roman" w:hAnsi="Times New Roman"/>
          <w:sz w:val="22"/>
          <w:szCs w:val="22"/>
        </w:rPr>
        <w:t xml:space="preserve">к договору № ______ от «____» ____________ 20___ г.</w:t>
      </w:r>
    </w:p>
    <w:p>
      <w:pPr>
        <w:spacing w:after="160"/>
        <w:jc w:val="center"/>
      </w:pPr>
      <w:r>
        <w:rPr>
          <w:rFonts w:ascii="Times New Roman" w:cs="Times New Roman" w:eastAsia="Times New Roman" w:hAnsi="Times New Roman"/>
          <w:b/>
          <w:bCs/>
          <w:sz w:val="24"/>
          <w:szCs w:val="24"/>
        </w:rPr>
        <w:t xml:space="preserve">ЦЕНА И ГРАФИК ПЛАТЕЖЕЙ</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600"/>
        <w:gridCol w:w="3900"/>
        <w:gridCol w:w="1300"/>
        <w:gridCol w:w="1700"/>
        <w:gridCol w:w="1900"/>
      </w:tblGrid>
      <w:tr>
        <w:trPr>
          <w:tblHeader/>
        </w:trPr>
        <w:tc>
          <w:tcPr>
            <w:tcW w:type="dxa" w:w="600"/>
            <w:shd w:fill="E8EEF4"/>
            <w:tcMar>
              <w:top w:type="dxa" w:w="60"/>
              <w:left w:type="dxa" w:w="100"/>
              <w:bottom w:type="dxa" w:w="60"/>
              <w:right w:type="dxa" w:w="100"/>
            </w:tcMar>
          </w:tcPr>
          <w:p>
            <w:pPr>
              <w:spacing w:after="40"/>
              <w:jc w:val="center"/>
            </w:pPr>
            <w:r>
              <w:rPr>
                <w:rFonts w:ascii="Times New Roman" w:cs="Times New Roman" w:eastAsia="Times New Roman" w:hAnsi="Times New Roman"/>
                <w:b/>
                <w:bCs/>
                <w:sz w:val="22"/>
                <w:szCs w:val="22"/>
              </w:rPr>
              <w:t xml:space="preserve">№</w:t>
            </w:r>
          </w:p>
        </w:tc>
        <w:tc>
          <w:tcPr>
            <w:tcW w:type="dxa" w:w="3900"/>
            <w:shd w:fill="E8EEF4"/>
            <w:tcMar>
              <w:top w:type="dxa" w:w="60"/>
              <w:left w:type="dxa" w:w="100"/>
              <w:bottom w:type="dxa" w:w="60"/>
              <w:right w:type="dxa" w:w="100"/>
            </w:tcMar>
          </w:tcPr>
          <w:p>
            <w:pPr>
              <w:spacing w:after="40"/>
              <w:jc w:val="left"/>
            </w:pPr>
            <w:r>
              <w:rPr>
                <w:rFonts w:ascii="Times New Roman" w:cs="Times New Roman" w:eastAsia="Times New Roman" w:hAnsi="Times New Roman"/>
                <w:b/>
                <w:bCs/>
                <w:sz w:val="22"/>
                <w:szCs w:val="22"/>
              </w:rPr>
              <w:t xml:space="preserve">Наименование услуги</w:t>
            </w:r>
          </w:p>
        </w:tc>
        <w:tc>
          <w:tcPr>
            <w:tcW w:type="dxa" w:w="1300"/>
            <w:shd w:fill="E8EEF4"/>
            <w:tcMar>
              <w:top w:type="dxa" w:w="60"/>
              <w:left w:type="dxa" w:w="100"/>
              <w:bottom w:type="dxa" w:w="60"/>
              <w:right w:type="dxa" w:w="100"/>
            </w:tcMar>
          </w:tcPr>
          <w:p>
            <w:pPr>
              <w:spacing w:after="40"/>
              <w:jc w:val="left"/>
            </w:pPr>
            <w:r>
              <w:rPr>
                <w:rFonts w:ascii="Times New Roman" w:cs="Times New Roman" w:eastAsia="Times New Roman" w:hAnsi="Times New Roman"/>
                <w:b/>
                <w:bCs/>
                <w:sz w:val="22"/>
                <w:szCs w:val="22"/>
              </w:rPr>
              <w:t xml:space="preserve">Кол-во</w:t>
            </w:r>
          </w:p>
        </w:tc>
        <w:tc>
          <w:tcPr>
            <w:tcW w:type="dxa" w:w="1700"/>
            <w:shd w:fill="E8EEF4"/>
            <w:tcMar>
              <w:top w:type="dxa" w:w="60"/>
              <w:left w:type="dxa" w:w="100"/>
              <w:bottom w:type="dxa" w:w="60"/>
              <w:right w:type="dxa" w:w="100"/>
            </w:tcMar>
          </w:tcPr>
          <w:p>
            <w:pPr>
              <w:spacing w:after="40"/>
              <w:jc w:val="left"/>
            </w:pPr>
            <w:r>
              <w:rPr>
                <w:rFonts w:ascii="Times New Roman" w:cs="Times New Roman" w:eastAsia="Times New Roman" w:hAnsi="Times New Roman"/>
                <w:b/>
                <w:bCs/>
                <w:sz w:val="22"/>
                <w:szCs w:val="22"/>
              </w:rPr>
              <w:t xml:space="preserve">Цена за ед., руб.</w:t>
            </w:r>
          </w:p>
        </w:tc>
        <w:tc>
          <w:tcPr>
            <w:tcW w:type="dxa" w:w="1900"/>
            <w:shd w:fill="E8EEF4"/>
            <w:tcMar>
              <w:top w:type="dxa" w:w="60"/>
              <w:left w:type="dxa" w:w="100"/>
              <w:bottom w:type="dxa" w:w="60"/>
              <w:right w:type="dxa" w:w="100"/>
            </w:tcMar>
          </w:tcPr>
          <w:p>
            <w:pPr>
              <w:spacing w:after="40"/>
              <w:jc w:val="left"/>
            </w:pPr>
            <w:r>
              <w:rPr>
                <w:rFonts w:ascii="Times New Roman" w:cs="Times New Roman" w:eastAsia="Times New Roman" w:hAnsi="Times New Roman"/>
                <w:b/>
                <w:bCs/>
                <w:sz w:val="22"/>
                <w:szCs w:val="22"/>
              </w:rPr>
              <w:t xml:space="preserve">Сумма за период, руб.</w:t>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1</w:t>
            </w:r>
          </w:p>
        </w:tc>
        <w:tc>
          <w:tcPr>
            <w:tcW w:type="dxa" w:w="39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Обслуживание сплит-системы</w:t>
            </w:r>
          </w:p>
        </w:tc>
        <w:tc>
          <w:tcPr>
            <w:tcW w:type="dxa" w:w="13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7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9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2</w:t>
            </w:r>
          </w:p>
        </w:tc>
        <w:tc>
          <w:tcPr>
            <w:tcW w:type="dxa" w:w="39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Обслуживание мульти-сплит-системы</w:t>
            </w:r>
          </w:p>
        </w:tc>
        <w:tc>
          <w:tcPr>
            <w:tcW w:type="dxa" w:w="13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7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9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3</w:t>
            </w:r>
          </w:p>
        </w:tc>
        <w:tc>
          <w:tcPr>
            <w:tcW w:type="dxa" w:w="39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Санитарная обработка внутреннего блока</w:t>
            </w:r>
          </w:p>
        </w:tc>
        <w:tc>
          <w:tcPr>
            <w:tcW w:type="dxa" w:w="13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7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9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4</w:t>
            </w:r>
          </w:p>
        </w:tc>
        <w:tc>
          <w:tcPr>
            <w:tcW w:type="dxa" w:w="39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Обслуживание приточной вентиляции</w:t>
            </w:r>
          </w:p>
        </w:tc>
        <w:tc>
          <w:tcPr>
            <w:tcW w:type="dxa" w:w="13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7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9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5</w:t>
            </w:r>
          </w:p>
        </w:tc>
        <w:tc>
          <w:tcPr>
            <w:tcW w:type="dxa" w:w="39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Выезд в пределах МКАД</w:t>
            </w:r>
          </w:p>
        </w:tc>
        <w:tc>
          <w:tcPr>
            <w:tcW w:type="dxa" w:w="13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7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9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
            </w:r>
          </w:p>
        </w:tc>
        <w:tc>
          <w:tcPr>
            <w:tcW w:type="dxa" w:w="39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ИТОГО за период</w:t>
            </w:r>
          </w:p>
        </w:tc>
        <w:tc>
          <w:tcPr>
            <w:tcW w:type="dxa" w:w="13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7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9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
            </w:r>
          </w:p>
        </w:tc>
        <w:tc>
          <w:tcPr>
            <w:tcW w:type="dxa" w:w="39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ИТОГО за год</w:t>
            </w:r>
          </w:p>
        </w:tc>
        <w:tc>
          <w:tcPr>
            <w:tcW w:type="dxa" w:w="13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7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9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bl>
    <w:p>
      <w:pPr>
        <w:spacing w:after="0" w:before="240"/>
        <w:jc w:val="right"/>
      </w:pPr>
      <w:r>
        <w:rPr>
          <w:rFonts w:ascii="Times New Roman" w:cs="Times New Roman" w:eastAsia="Times New Roman" w:hAnsi="Times New Roman"/>
          <w:sz w:val="22"/>
          <w:szCs w:val="22"/>
        </w:rPr>
        <w:t xml:space="preserve">Приложение № 4</w:t>
      </w:r>
    </w:p>
    <w:p>
      <w:pPr>
        <w:spacing w:after="140"/>
        <w:jc w:val="right"/>
      </w:pPr>
      <w:r>
        <w:rPr>
          <w:rFonts w:ascii="Times New Roman" w:cs="Times New Roman" w:eastAsia="Times New Roman" w:hAnsi="Times New Roman"/>
          <w:sz w:val="22"/>
          <w:szCs w:val="22"/>
        </w:rPr>
        <w:t xml:space="preserve">к договору № ______ от «____» ____________ 20___ г.</w:t>
      </w:r>
    </w:p>
    <w:p>
      <w:pPr>
        <w:spacing w:after="160"/>
        <w:jc w:val="center"/>
      </w:pPr>
      <w:r>
        <w:rPr>
          <w:rFonts w:ascii="Times New Roman" w:cs="Times New Roman" w:eastAsia="Times New Roman" w:hAnsi="Times New Roman"/>
          <w:b/>
          <w:bCs/>
          <w:sz w:val="24"/>
          <w:szCs w:val="24"/>
        </w:rPr>
        <w:t xml:space="preserve">ФОРМА АКТА ОКАЗАННЫХ УСЛУГ</w:t>
      </w:r>
    </w:p>
    <w:p>
      <w:pPr>
        <w:spacing w:after="160"/>
        <w:jc w:val="center"/>
      </w:pPr>
      <w:r>
        <w:rPr>
          <w:rFonts w:ascii="Times New Roman" w:cs="Times New Roman" w:eastAsia="Times New Roman" w:hAnsi="Times New Roman"/>
          <w:b/>
          <w:bCs/>
          <w:sz w:val="24"/>
          <w:szCs w:val="24"/>
        </w:rPr>
        <w:t xml:space="preserve">АКТ № ______ от «____» ____________ 20___ г. оказанных услуг</w:t>
      </w:r>
    </w:p>
    <w:p>
      <w:pPr>
        <w:spacing w:after="120" w:before="0" w:line="276"/>
        <w:jc w:val="both"/>
      </w:pPr>
      <w:r>
        <w:rPr>
          <w:rFonts w:ascii="Times New Roman" w:cs="Times New Roman" w:eastAsia="Times New Roman" w:hAnsi="Times New Roman"/>
          <w:b w:val="false"/>
          <w:bCs w:val="false"/>
          <w:i w:val="false"/>
          <w:iCs w:val="false"/>
          <w:sz w:val="24"/>
          <w:szCs w:val="24"/>
        </w:rPr>
        <w:t xml:space="preserve">Исполнитель: ______________________________, в лице ______________________________, и Заказчик: ______________________________, в лице ______________________________, составили настоящий акт о том, что во исполнение договора № ______ от «____» ____________ 20___ г. оказаны следующие услуги:</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600"/>
        <w:gridCol w:w="4600"/>
        <w:gridCol w:w="1300"/>
        <w:gridCol w:w="1500"/>
        <w:gridCol w:w="1400"/>
      </w:tblGrid>
      <w:tr>
        <w:trPr>
          <w:tblHeader/>
        </w:trPr>
        <w:tc>
          <w:tcPr>
            <w:tcW w:type="dxa" w:w="600"/>
            <w:shd w:fill="E8EEF4"/>
            <w:tcMar>
              <w:top w:type="dxa" w:w="60"/>
              <w:left w:type="dxa" w:w="100"/>
              <w:bottom w:type="dxa" w:w="60"/>
              <w:right w:type="dxa" w:w="100"/>
            </w:tcMar>
          </w:tcPr>
          <w:p>
            <w:pPr>
              <w:spacing w:after="40"/>
              <w:jc w:val="center"/>
            </w:pPr>
            <w:r>
              <w:rPr>
                <w:rFonts w:ascii="Times New Roman" w:cs="Times New Roman" w:eastAsia="Times New Roman" w:hAnsi="Times New Roman"/>
                <w:b/>
                <w:bCs/>
                <w:sz w:val="22"/>
                <w:szCs w:val="22"/>
              </w:rPr>
              <w:t xml:space="preserve">№</w:t>
            </w:r>
          </w:p>
        </w:tc>
        <w:tc>
          <w:tcPr>
            <w:tcW w:type="dxa" w:w="4600"/>
            <w:shd w:fill="E8EEF4"/>
            <w:tcMar>
              <w:top w:type="dxa" w:w="60"/>
              <w:left w:type="dxa" w:w="100"/>
              <w:bottom w:type="dxa" w:w="60"/>
              <w:right w:type="dxa" w:w="100"/>
            </w:tcMar>
          </w:tcPr>
          <w:p>
            <w:pPr>
              <w:spacing w:after="40"/>
              <w:jc w:val="left"/>
            </w:pPr>
            <w:r>
              <w:rPr>
                <w:rFonts w:ascii="Times New Roman" w:cs="Times New Roman" w:eastAsia="Times New Roman" w:hAnsi="Times New Roman"/>
                <w:b/>
                <w:bCs/>
                <w:sz w:val="22"/>
                <w:szCs w:val="22"/>
              </w:rPr>
              <w:t xml:space="preserve">Наименование услуги</w:t>
            </w:r>
          </w:p>
        </w:tc>
        <w:tc>
          <w:tcPr>
            <w:tcW w:type="dxa" w:w="1300"/>
            <w:shd w:fill="E8EEF4"/>
            <w:tcMar>
              <w:top w:type="dxa" w:w="60"/>
              <w:left w:type="dxa" w:w="100"/>
              <w:bottom w:type="dxa" w:w="60"/>
              <w:right w:type="dxa" w:w="100"/>
            </w:tcMar>
          </w:tcPr>
          <w:p>
            <w:pPr>
              <w:spacing w:after="40"/>
              <w:jc w:val="left"/>
            </w:pPr>
            <w:r>
              <w:rPr>
                <w:rFonts w:ascii="Times New Roman" w:cs="Times New Roman" w:eastAsia="Times New Roman" w:hAnsi="Times New Roman"/>
                <w:b/>
                <w:bCs/>
                <w:sz w:val="22"/>
                <w:szCs w:val="22"/>
              </w:rPr>
              <w:t xml:space="preserve">Ед. изм.</w:t>
            </w:r>
          </w:p>
        </w:tc>
        <w:tc>
          <w:tcPr>
            <w:tcW w:type="dxa" w:w="1500"/>
            <w:shd w:fill="E8EEF4"/>
            <w:tcMar>
              <w:top w:type="dxa" w:w="60"/>
              <w:left w:type="dxa" w:w="100"/>
              <w:bottom w:type="dxa" w:w="60"/>
              <w:right w:type="dxa" w:w="100"/>
            </w:tcMar>
          </w:tcPr>
          <w:p>
            <w:pPr>
              <w:spacing w:after="40"/>
              <w:jc w:val="left"/>
            </w:pPr>
            <w:r>
              <w:rPr>
                <w:rFonts w:ascii="Times New Roman" w:cs="Times New Roman" w:eastAsia="Times New Roman" w:hAnsi="Times New Roman"/>
                <w:b/>
                <w:bCs/>
                <w:sz w:val="22"/>
                <w:szCs w:val="22"/>
              </w:rPr>
              <w:t xml:space="preserve">Кол-во</w:t>
            </w:r>
          </w:p>
        </w:tc>
        <w:tc>
          <w:tcPr>
            <w:tcW w:type="dxa" w:w="1400"/>
            <w:shd w:fill="E8EEF4"/>
            <w:tcMar>
              <w:top w:type="dxa" w:w="60"/>
              <w:left w:type="dxa" w:w="100"/>
              <w:bottom w:type="dxa" w:w="60"/>
              <w:right w:type="dxa" w:w="100"/>
            </w:tcMar>
          </w:tcPr>
          <w:p>
            <w:pPr>
              <w:spacing w:after="40"/>
              <w:jc w:val="left"/>
            </w:pPr>
            <w:r>
              <w:rPr>
                <w:rFonts w:ascii="Times New Roman" w:cs="Times New Roman" w:eastAsia="Times New Roman" w:hAnsi="Times New Roman"/>
                <w:b/>
                <w:bCs/>
                <w:sz w:val="22"/>
                <w:szCs w:val="22"/>
              </w:rPr>
              <w:t xml:space="preserve">Сумма, руб.</w:t>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1</w:t>
            </w:r>
          </w:p>
        </w:tc>
        <w:tc>
          <w:tcPr>
            <w:tcW w:type="dxa" w:w="46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3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5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4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2</w:t>
            </w:r>
          </w:p>
        </w:tc>
        <w:tc>
          <w:tcPr>
            <w:tcW w:type="dxa" w:w="46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3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5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4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3</w:t>
            </w:r>
          </w:p>
        </w:tc>
        <w:tc>
          <w:tcPr>
            <w:tcW w:type="dxa" w:w="46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3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5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4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
            </w:r>
          </w:p>
        </w:tc>
        <w:tc>
          <w:tcPr>
            <w:tcW w:type="dxa" w:w="46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ИТОГО</w:t>
            </w:r>
          </w:p>
        </w:tc>
        <w:tc>
          <w:tcPr>
            <w:tcW w:type="dxa" w:w="13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5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4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r>
        <w:trPr>
          <w:tblHeader w:val="false"/>
        </w:trPr>
        <w:tc>
          <w:tcPr>
            <w:tcW w:type="dxa" w:w="600"/>
            <w:tcMar>
              <w:top w:type="dxa" w:w="60"/>
              <w:left w:type="dxa" w:w="100"/>
              <w:bottom w:type="dxa" w:w="60"/>
              <w:right w:type="dxa" w:w="100"/>
            </w:tcMar>
          </w:tcPr>
          <w:p>
            <w:pPr>
              <w:spacing w:after="40"/>
              <w:jc w:val="center"/>
            </w:pPr>
            <w:r>
              <w:rPr>
                <w:rFonts w:ascii="Times New Roman" w:cs="Times New Roman" w:eastAsia="Times New Roman" w:hAnsi="Times New Roman"/>
                <w:b w:val="false"/>
                <w:bCs w:val="false"/>
                <w:sz w:val="22"/>
                <w:szCs w:val="22"/>
              </w:rPr>
              <w:t xml:space="preserve"/>
            </w:r>
          </w:p>
        </w:tc>
        <w:tc>
          <w:tcPr>
            <w:tcW w:type="dxa" w:w="46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в том числе НДС ____ %</w:t>
            </w:r>
          </w:p>
        </w:tc>
        <w:tc>
          <w:tcPr>
            <w:tcW w:type="dxa" w:w="13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5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c>
          <w:tcPr>
            <w:tcW w:type="dxa" w:w="14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
            </w:r>
          </w:p>
        </w:tc>
      </w:tr>
    </w:tbl>
    <w:p>
      <w:pPr>
        <w:spacing w:after="120" w:before="160" w:line="276"/>
        <w:jc w:val="both"/>
      </w:pPr>
      <w:r>
        <w:rPr>
          <w:rFonts w:ascii="Times New Roman" w:cs="Times New Roman" w:eastAsia="Times New Roman" w:hAnsi="Times New Roman"/>
          <w:b w:val="false"/>
          <w:bCs w:val="false"/>
          <w:i w:val="false"/>
          <w:iCs w:val="false"/>
          <w:sz w:val="24"/>
          <w:szCs w:val="24"/>
        </w:rPr>
        <w:t xml:space="preserve">Услуги оказаны в полном объеме и в срок. Стороны претензий по объему, качеству и срокам не имеют.</w:t>
      </w:r>
    </w:p>
    <w:tbl>
      <w:tblPr>
        <w:tblW w:type="dxa" w:w="9400"/>
        <w:tblBorders>
          <w:top w:val="none"/>
          <w:left w:val="none"/>
          <w:bottom w:val="none"/>
          <w:right w:val="none"/>
          <w:insideH w:val="none"/>
          <w:insideV w:val="none"/>
        </w:tblBorders>
      </w:tblPr>
      <w:tblGrid>
        <w:gridCol w:w="4700"/>
        <w:gridCol w:w="4700"/>
      </w:tblGrid>
      <w:tr>
        <w:tc>
          <w:tcPr>
            <w:tcW w:type="dxa" w:w="47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ИСПОЛНИТЕЛЬ</w:t>
            </w:r>
          </w:p>
          <w:p>
            <w:pPr>
              <w:spacing w:after="40"/>
              <w:jc w:val="left"/>
            </w:pPr>
            <w:r>
              <w:rPr>
                <w:rFonts w:ascii="Times New Roman" w:cs="Times New Roman" w:eastAsia="Times New Roman" w:hAnsi="Times New Roman"/>
                <w:b w:val="false"/>
                <w:bCs w:val="false"/>
                <w:sz w:val="22"/>
                <w:szCs w:val="22"/>
              </w:rPr>
              <w:t xml:space="preserve"/>
            </w:r>
          </w:p>
          <w:p>
            <w:pPr>
              <w:spacing w:after="40"/>
              <w:jc w:val="left"/>
            </w:pPr>
            <w:r>
              <w:rPr>
                <w:rFonts w:ascii="Times New Roman" w:cs="Times New Roman" w:eastAsia="Times New Roman" w:hAnsi="Times New Roman"/>
                <w:b w:val="false"/>
                <w:bCs w:val="false"/>
                <w:sz w:val="22"/>
                <w:szCs w:val="22"/>
              </w:rPr>
              <w:t xml:space="preserve">_________________ / ____________ /</w:t>
            </w:r>
          </w:p>
          <w:p>
            <w:pPr>
              <w:spacing w:after="40"/>
              <w:jc w:val="left"/>
            </w:pPr>
            <w:r>
              <w:rPr>
                <w:rFonts w:ascii="Times New Roman" w:cs="Times New Roman" w:eastAsia="Times New Roman" w:hAnsi="Times New Roman"/>
                <w:b w:val="false"/>
                <w:bCs w:val="false"/>
                <w:sz w:val="22"/>
                <w:szCs w:val="22"/>
              </w:rPr>
              <w:t xml:space="preserve">М.П.</w:t>
            </w:r>
          </w:p>
        </w:tc>
        <w:tc>
          <w:tcPr>
            <w:tcW w:type="dxa" w:w="4700"/>
            <w:tcMar>
              <w:top w:type="dxa" w:w="60"/>
              <w:left w:type="dxa" w:w="100"/>
              <w:bottom w:type="dxa" w:w="60"/>
              <w:right w:type="dxa" w:w="100"/>
            </w:tcMar>
          </w:tcPr>
          <w:p>
            <w:pPr>
              <w:spacing w:after="40"/>
              <w:jc w:val="left"/>
            </w:pPr>
            <w:r>
              <w:rPr>
                <w:rFonts w:ascii="Times New Roman" w:cs="Times New Roman" w:eastAsia="Times New Roman" w:hAnsi="Times New Roman"/>
                <w:b w:val="false"/>
                <w:bCs w:val="false"/>
                <w:sz w:val="22"/>
                <w:szCs w:val="22"/>
              </w:rPr>
              <w:t xml:space="preserve">ЗАКАЗЧИК</w:t>
            </w:r>
          </w:p>
          <w:p>
            <w:pPr>
              <w:spacing w:after="40"/>
              <w:jc w:val="left"/>
            </w:pPr>
            <w:r>
              <w:rPr>
                <w:rFonts w:ascii="Times New Roman" w:cs="Times New Roman" w:eastAsia="Times New Roman" w:hAnsi="Times New Roman"/>
                <w:b w:val="false"/>
                <w:bCs w:val="false"/>
                <w:sz w:val="22"/>
                <w:szCs w:val="22"/>
              </w:rPr>
              <w:t xml:space="preserve"/>
            </w:r>
          </w:p>
          <w:p>
            <w:pPr>
              <w:spacing w:after="40"/>
              <w:jc w:val="left"/>
            </w:pPr>
            <w:r>
              <w:rPr>
                <w:rFonts w:ascii="Times New Roman" w:cs="Times New Roman" w:eastAsia="Times New Roman" w:hAnsi="Times New Roman"/>
                <w:b w:val="false"/>
                <w:bCs w:val="false"/>
                <w:sz w:val="22"/>
                <w:szCs w:val="22"/>
              </w:rPr>
              <w:t xml:space="preserve">_________________ / ____________ /</w:t>
            </w:r>
          </w:p>
          <w:p>
            <w:pPr>
              <w:spacing w:after="40"/>
              <w:jc w:val="left"/>
            </w:pPr>
            <w:r>
              <w:rPr>
                <w:rFonts w:ascii="Times New Roman" w:cs="Times New Roman" w:eastAsia="Times New Roman" w:hAnsi="Times New Roman"/>
                <w:b w:val="false"/>
                <w:bCs w:val="false"/>
                <w:sz w:val="22"/>
                <w:szCs w:val="22"/>
              </w:rPr>
              <w:t xml:space="preserve">М.П.</w:t>
            </w:r>
          </w:p>
        </w:tc>
      </w:tr>
    </w:tbl>
    <w:p>
      <w:pPr>
        <w:spacing w:after="0" w:before="240"/>
        <w:jc w:val="right"/>
      </w:pPr>
      <w:r>
        <w:rPr>
          <w:rFonts w:ascii="Times New Roman" w:cs="Times New Roman" w:eastAsia="Times New Roman" w:hAnsi="Times New Roman"/>
          <w:sz w:val="22"/>
          <w:szCs w:val="22"/>
        </w:rPr>
        <w:t xml:space="preserve">Приложение № 5</w:t>
      </w:r>
    </w:p>
    <w:p>
      <w:pPr>
        <w:spacing w:after="140"/>
        <w:jc w:val="right"/>
      </w:pPr>
      <w:r>
        <w:rPr>
          <w:rFonts w:ascii="Times New Roman" w:cs="Times New Roman" w:eastAsia="Times New Roman" w:hAnsi="Times New Roman"/>
          <w:sz w:val="22"/>
          <w:szCs w:val="22"/>
        </w:rPr>
        <w:t xml:space="preserve">к договору № ______ от «____» ____________ 20___ г.</w:t>
      </w:r>
    </w:p>
    <w:p>
      <w:pPr>
        <w:spacing w:after="160"/>
        <w:jc w:val="center"/>
      </w:pPr>
      <w:r>
        <w:rPr>
          <w:rFonts w:ascii="Times New Roman" w:cs="Times New Roman" w:eastAsia="Times New Roman" w:hAnsi="Times New Roman"/>
          <w:b/>
          <w:bCs/>
          <w:sz w:val="24"/>
          <w:szCs w:val="24"/>
        </w:rPr>
        <w:t xml:space="preserve">СПЕЦИФИКАЦИЯ ОБОРУДОВАНИЯ</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Спецификация содержит перечень климатических систем с указанием производителей, марки, инженерного узла, адреса и места установки, года выпуска. Укажите по каждой позиции ответственное техническое подразделение. По каждой позиции указывается тип: бытовые кондиционеры, промышленная установка, приточная вентиляция или центральное кондиционирование. Спецификация оборудования и кондиционеров является основанием для расчета договорной стоимости технического обслуживания.</w:t>
      </w:r>
    </w:p>
    <w:p>
      <w:pPr>
        <w:spacing w:after="0" w:before="240"/>
        <w:jc w:val="right"/>
      </w:pPr>
      <w:r>
        <w:rPr>
          <w:rFonts w:ascii="Times New Roman" w:cs="Times New Roman" w:eastAsia="Times New Roman" w:hAnsi="Times New Roman"/>
          <w:sz w:val="22"/>
          <w:szCs w:val="22"/>
        </w:rPr>
        <w:t xml:space="preserve">Приложение № 6</w:t>
      </w:r>
    </w:p>
    <w:p>
      <w:pPr>
        <w:spacing w:after="140"/>
        <w:jc w:val="right"/>
      </w:pPr>
      <w:r>
        <w:rPr>
          <w:rFonts w:ascii="Times New Roman" w:cs="Times New Roman" w:eastAsia="Times New Roman" w:hAnsi="Times New Roman"/>
          <w:sz w:val="22"/>
          <w:szCs w:val="22"/>
        </w:rPr>
        <w:t xml:space="preserve">к договору № ______ от «____» ____________ 20___ г.</w:t>
      </w:r>
    </w:p>
    <w:p>
      <w:pPr>
        <w:spacing w:after="160"/>
        <w:jc w:val="center"/>
      </w:pPr>
      <w:r>
        <w:rPr>
          <w:rFonts w:ascii="Times New Roman" w:cs="Times New Roman" w:eastAsia="Times New Roman" w:hAnsi="Times New Roman"/>
          <w:b/>
          <w:bCs/>
          <w:sz w:val="24"/>
          <w:szCs w:val="24"/>
        </w:rPr>
        <w:t xml:space="preserve">ТЕХНИЧЕСКОЕ ЗАДАНИЕ</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Задание описывает состав операций по кондиционерам, периодичность их проведения, сроки и требования безопасности. Укажите адрес объекта, на котором работы выполняются в первую очередь. Отдельно фиксируется, какие технические работы проводить в рабочее время, а какие в выходные, и по какому адресу. Задание согласуется на этапе заключения договора и пересматривается при изменении состава кондиционеров.</w:t>
      </w:r>
    </w:p>
    <w:p>
      <w:pPr>
        <w:spacing w:after="0" w:before="240"/>
        <w:jc w:val="right"/>
      </w:pPr>
      <w:r>
        <w:rPr>
          <w:rFonts w:ascii="Times New Roman" w:cs="Times New Roman" w:eastAsia="Times New Roman" w:hAnsi="Times New Roman"/>
          <w:sz w:val="22"/>
          <w:szCs w:val="22"/>
        </w:rPr>
        <w:t xml:space="preserve">Приложение № 7</w:t>
      </w:r>
    </w:p>
    <w:p>
      <w:pPr>
        <w:spacing w:after="140"/>
        <w:jc w:val="right"/>
      </w:pPr>
      <w:r>
        <w:rPr>
          <w:rFonts w:ascii="Times New Roman" w:cs="Times New Roman" w:eastAsia="Times New Roman" w:hAnsi="Times New Roman"/>
          <w:sz w:val="22"/>
          <w:szCs w:val="22"/>
        </w:rPr>
        <w:t xml:space="preserve">к договору № ______ от «____» ____________ 20___ г.</w:t>
      </w:r>
    </w:p>
    <w:p>
      <w:pPr>
        <w:spacing w:after="160"/>
        <w:jc w:val="center"/>
      </w:pPr>
      <w:r>
        <w:rPr>
          <w:rFonts w:ascii="Times New Roman" w:cs="Times New Roman" w:eastAsia="Times New Roman" w:hAnsi="Times New Roman"/>
          <w:b/>
          <w:bCs/>
          <w:sz w:val="24"/>
          <w:szCs w:val="24"/>
        </w:rPr>
        <w:t xml:space="preserve">ПРОТОКОЛ СОГЛАСОВАНИЯ ДОГОВОРНОЙ ЦЕНЫ</w:t>
      </w:r>
    </w:p>
    <w:p>
      <w:pPr>
        <w:spacing w:after="120" w:before="0" w:line="276"/>
        <w:ind w:firstLine="709"/>
        <w:jc w:val="both"/>
      </w:pPr>
      <w:r>
        <w:rPr>
          <w:rFonts w:ascii="Times New Roman" w:cs="Times New Roman" w:eastAsia="Times New Roman" w:hAnsi="Times New Roman"/>
          <w:b w:val="false"/>
          <w:bCs w:val="false"/>
          <w:i w:val="false"/>
          <w:iCs w:val="false"/>
          <w:sz w:val="24"/>
          <w:szCs w:val="24"/>
        </w:rPr>
        <w:t xml:space="preserve">Протокол фиксирует окончательную стоимость услуг по техническому обслуживанию кондиционеров за период, размер аванса и разбивку платежа равными долями. Протокол подписывает генеральный директор либо уполномоченное лицо на основании доверенности, действующей на дату подписания. Изменение тарифа возможно только подписанием нового протокола.</w:t>
      </w:r>
    </w:p>
    <w:p>
      <w:pPr>
        <w:spacing w:before="300"/>
      </w:pPr>
    </w:p>
    <w:p>
      <w:pPr>
        <w:spacing w:after="160" w:before="80"/>
        <w:ind w:firstLine="709"/>
        <w:jc w:val="both"/>
      </w:pPr>
      <w:r>
        <w:rPr>
          <w:rFonts w:ascii="Times New Roman" w:cs="Times New Roman" w:eastAsia="Times New Roman" w:hAnsi="Times New Roman"/>
          <w:i/>
          <w:iCs/>
          <w:color w:val="666666"/>
          <w:sz w:val="20"/>
          <w:szCs w:val="20"/>
        </w:rPr>
        <w:t xml:space="preserve">Настоящий образец носит информационный характер. Размеры неустойки, подсудность, сроки и ссылки на нормативные акты приведены как типовые значения и требуют проверки юристом применительно к конкретной сделке.</w:t>
      </w:r>
    </w:p>
    <w:sectPr>
      <w:footerReference w:type="default" r:id="rId7"/>
      <w:pgSz w:w="11906" w:h="16838" w:orient="portrait"/>
      <w:pgMar w:top="1134" w:right="850" w:bottom="1134"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color w:val="888888"/>
        <w:sz w:val="18"/>
        <w:szCs w:val="18"/>
      </w:rPr>
      <w:t xml:space="preserve">Стр. </w:t>
      <w:fldChar w:fldCharType="begin"/>
      <w:instrText xml:space="preserve">PAGE</w:instrText>
      <w:fldChar w:fldCharType="separate"/>
      <w:fldChar w:fldCharType="end"/>
      <w:t xml:space="preserve"> из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2026-08-23T17:45:12.103Z</dcterms:created>
  <dcterms:modified xsi:type="dcterms:W3CDTF">2026-08-23T17:45:12.116Z</dcterms:modified>
</cp:coreProperties>
</file>

<file path=docProps/custom.xml><?xml version="1.0" encoding="utf-8"?>
<Properties xmlns="http://schemas.openxmlformats.org/officeDocument/2006/custom-properties" xmlns:vt="http://schemas.openxmlformats.org/officeDocument/2006/docPropsVTypes"/>
</file>